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3EFA43C" w14:textId="59311337" w:rsidR="0000079D" w:rsidRPr="003B7BD3" w:rsidRDefault="0000079D" w:rsidP="0000079D">
      <w:pPr>
        <w:pStyle w:val="redniecieniowanie1akcent11"/>
        <w:rPr>
          <w:rFonts w:cs="Calibri"/>
          <w:sz w:val="20"/>
          <w:lang w:val="en-US"/>
        </w:rPr>
      </w:pPr>
    </w:p>
    <w:p w14:paraId="6EBA6D69" w14:textId="53EEA1D3" w:rsidR="00F76C0E" w:rsidRPr="003B7BD3" w:rsidRDefault="00F76C0E" w:rsidP="00EA17E2">
      <w:pPr>
        <w:jc w:val="center"/>
        <w:rPr>
          <w:rFonts w:cs="Calibri"/>
          <w:b/>
          <w:bCs/>
          <w:sz w:val="32"/>
          <w:szCs w:val="32"/>
          <w:lang w:val="en-US"/>
        </w:rPr>
      </w:pPr>
      <w:r w:rsidRPr="003B7BD3">
        <w:rPr>
          <w:rFonts w:cs="Calibri"/>
          <w:b/>
          <w:bCs/>
          <w:sz w:val="32"/>
          <w:szCs w:val="32"/>
          <w:lang w:val="en-US"/>
        </w:rPr>
        <w:t xml:space="preserve">The Synektik Group is </w:t>
      </w:r>
      <w:r w:rsidR="00F16BF2">
        <w:rPr>
          <w:rFonts w:cs="Calibri"/>
          <w:b/>
          <w:bCs/>
          <w:sz w:val="32"/>
          <w:szCs w:val="32"/>
          <w:lang w:val="en-US"/>
        </w:rPr>
        <w:t>shifting into a higher gear</w:t>
      </w:r>
    </w:p>
    <w:p w14:paraId="398C570E" w14:textId="4F0B8927" w:rsidR="001F3468" w:rsidRPr="003B7BD3" w:rsidRDefault="00CC657D" w:rsidP="007160EF">
      <w:pPr>
        <w:spacing w:after="120" w:line="288" w:lineRule="auto"/>
        <w:jc w:val="both"/>
        <w:rPr>
          <w:rFonts w:cs="Calibri"/>
          <w:b/>
          <w:szCs w:val="23"/>
          <w:lang w:val="en-US"/>
        </w:rPr>
      </w:pPr>
      <w:r w:rsidRPr="003B7BD3">
        <w:rPr>
          <w:rFonts w:cs="Calibri"/>
          <w:b/>
          <w:bCs/>
          <w:szCs w:val="23"/>
          <w:lang w:val="en-US"/>
        </w:rPr>
        <w:t xml:space="preserve">The publicly-listed producer of radiopharmaceuticals and supplier of advanced medical solutions generated </w:t>
      </w:r>
      <w:r w:rsidR="00BD2474">
        <w:rPr>
          <w:rFonts w:cs="Calibri"/>
          <w:b/>
          <w:bCs/>
          <w:szCs w:val="23"/>
          <w:lang w:val="en-US"/>
        </w:rPr>
        <w:t xml:space="preserve">a </w:t>
      </w:r>
      <w:r w:rsidRPr="003B7BD3">
        <w:rPr>
          <w:rFonts w:cs="Calibri"/>
          <w:b/>
          <w:bCs/>
          <w:szCs w:val="23"/>
          <w:lang w:val="en-US"/>
        </w:rPr>
        <w:t xml:space="preserve">record-breaking EBITDA of PLN 80.9 million in H1 2024 (October 2024 - March 2025) and </w:t>
      </w:r>
      <w:r w:rsidR="00BD2474">
        <w:rPr>
          <w:rFonts w:cs="Calibri"/>
          <w:b/>
          <w:bCs/>
          <w:szCs w:val="23"/>
          <w:lang w:val="en-US"/>
        </w:rPr>
        <w:t xml:space="preserve">a </w:t>
      </w:r>
      <w:r w:rsidRPr="003B7BD3">
        <w:rPr>
          <w:rFonts w:cs="Calibri"/>
          <w:b/>
          <w:bCs/>
          <w:szCs w:val="23"/>
          <w:lang w:val="en-US"/>
        </w:rPr>
        <w:t>net profit of PLN 55.2 million on continuing operations. The Group’s revenue totaled nearly PLN 328 million with almost half of that figure in the form of recurring revenue.</w:t>
      </w:r>
    </w:p>
    <w:p w14:paraId="10FD8F8F" w14:textId="4DFE49F1" w:rsidR="004A5F6A" w:rsidRPr="003B7BD3" w:rsidRDefault="00C27F9C" w:rsidP="00CC657D">
      <w:pPr>
        <w:spacing w:after="120" w:line="288" w:lineRule="auto"/>
        <w:jc w:val="both"/>
        <w:rPr>
          <w:rFonts w:cs="Calibri"/>
          <w:bCs/>
          <w:szCs w:val="23"/>
          <w:lang w:val="en-US"/>
        </w:rPr>
      </w:pPr>
      <w:r w:rsidRPr="003B7BD3">
        <w:rPr>
          <w:rFonts w:cs="Calibri"/>
          <w:szCs w:val="23"/>
          <w:lang w:val="en-US"/>
        </w:rPr>
        <w:t xml:space="preserve">The segment consisting of supplying medical equipment and IT solutions and providing maintenance and measurement services posted revenue of PLN 304.3 million in H1 2024. The segment’s recurring revenue surged upwards by 64% </w:t>
      </w:r>
      <w:proofErr w:type="spellStart"/>
      <w:r w:rsidRPr="003B7BD3">
        <w:rPr>
          <w:rFonts w:cs="Calibri"/>
          <w:szCs w:val="23"/>
          <w:lang w:val="en-US"/>
        </w:rPr>
        <w:t>yoy</w:t>
      </w:r>
      <w:proofErr w:type="spellEnd"/>
      <w:r w:rsidRPr="003B7BD3">
        <w:rPr>
          <w:rFonts w:cs="Calibri"/>
          <w:szCs w:val="23"/>
          <w:lang w:val="en-US"/>
        </w:rPr>
        <w:t xml:space="preserve"> to PLN 145.5 million. </w:t>
      </w:r>
      <w:bookmarkStart w:id="0" w:name="_Hlk200466364"/>
      <w:r w:rsidRPr="003B7BD3">
        <w:rPr>
          <w:rFonts w:cs="Calibri"/>
          <w:szCs w:val="23"/>
          <w:lang w:val="en-US"/>
        </w:rPr>
        <w:t xml:space="preserve">The segment’s EBITDA rose 8% </w:t>
      </w:r>
      <w:proofErr w:type="spellStart"/>
      <w:r w:rsidRPr="003B7BD3">
        <w:rPr>
          <w:rFonts w:cs="Calibri"/>
          <w:szCs w:val="23"/>
          <w:lang w:val="en-US"/>
        </w:rPr>
        <w:t>yoy</w:t>
      </w:r>
      <w:proofErr w:type="spellEnd"/>
      <w:r w:rsidRPr="003B7BD3">
        <w:rPr>
          <w:rFonts w:cs="Calibri"/>
          <w:szCs w:val="23"/>
          <w:lang w:val="en-US"/>
        </w:rPr>
        <w:t xml:space="preserve"> to PLN 82.8 million, while EBITDA climbed 4.4 percentage points to 27.2%. </w:t>
      </w:r>
      <w:bookmarkEnd w:id="0"/>
    </w:p>
    <w:p w14:paraId="7C91CCBD" w14:textId="396B932D" w:rsidR="002B5A18" w:rsidRPr="003B7BD3" w:rsidRDefault="006916DA" w:rsidP="007160EF">
      <w:pPr>
        <w:spacing w:after="120" w:line="288" w:lineRule="auto"/>
        <w:jc w:val="both"/>
        <w:rPr>
          <w:rFonts w:cs="Calibri"/>
          <w:bCs/>
          <w:szCs w:val="23"/>
          <w:lang w:val="en-US"/>
        </w:rPr>
      </w:pPr>
      <w:r w:rsidRPr="003B7BD3">
        <w:rPr>
          <w:rFonts w:cs="Calibri"/>
          <w:szCs w:val="23"/>
          <w:lang w:val="en-US"/>
        </w:rPr>
        <w:t xml:space="preserve">The revenue generated by the radiopharmaceuticals segment grew 5% </w:t>
      </w:r>
      <w:proofErr w:type="spellStart"/>
      <w:r w:rsidRPr="003B7BD3">
        <w:rPr>
          <w:rFonts w:cs="Calibri"/>
          <w:szCs w:val="23"/>
          <w:lang w:val="en-US"/>
        </w:rPr>
        <w:t>yoy</w:t>
      </w:r>
      <w:proofErr w:type="spellEnd"/>
      <w:r w:rsidRPr="003B7BD3">
        <w:rPr>
          <w:rFonts w:cs="Calibri"/>
          <w:szCs w:val="23"/>
          <w:lang w:val="en-US"/>
        </w:rPr>
        <w:t xml:space="preserve"> to PLN 23.6 million (net of intragroup transactions). In the past half year the Group expanded the sales of its core radiopharmaceuticals by 9% to the record-breaking level of PLN 12.6 million coupled with a 16% increase in the sales of special radiopharmaceuticals (to PLN 4.8 million). This segment wrapped up the first part of the year with EBITDA of PLN 7.7 million.</w:t>
      </w:r>
    </w:p>
    <w:p w14:paraId="6802C117" w14:textId="069F299C" w:rsidR="00252819" w:rsidRPr="003B7BD3" w:rsidRDefault="00DF657E" w:rsidP="00252819">
      <w:pPr>
        <w:spacing w:after="120" w:line="288" w:lineRule="auto"/>
        <w:jc w:val="both"/>
        <w:rPr>
          <w:rFonts w:cs="Calibri"/>
          <w:bCs/>
          <w:szCs w:val="23"/>
          <w:lang w:val="en-US"/>
        </w:rPr>
      </w:pPr>
      <w:r w:rsidRPr="003B7BD3">
        <w:rPr>
          <w:rFonts w:cs="Calibri"/>
          <w:szCs w:val="23"/>
          <w:lang w:val="en-US"/>
        </w:rPr>
        <w:t xml:space="preserve">In March of this year the Management Board of Synektik SA made the directional decision to launch </w:t>
      </w:r>
      <w:r w:rsidR="00083641">
        <w:rPr>
          <w:rFonts w:cs="Calibri"/>
          <w:szCs w:val="23"/>
          <w:lang w:val="en-US"/>
        </w:rPr>
        <w:t xml:space="preserve">the project of dividing </w:t>
      </w:r>
      <w:r w:rsidRPr="003B7BD3">
        <w:rPr>
          <w:rFonts w:cs="Calibri"/>
          <w:szCs w:val="23"/>
          <w:lang w:val="en-US"/>
        </w:rPr>
        <w:t>the Group. As part of this process, the Group’s research and development activity in the field of research into new and innovative radiopharmaceuticals conducted by the Center for Research into New Partic</w:t>
      </w:r>
      <w:r w:rsidR="00083641">
        <w:rPr>
          <w:rFonts w:cs="Calibri"/>
          <w:szCs w:val="23"/>
          <w:lang w:val="en-US"/>
        </w:rPr>
        <w:t>le</w:t>
      </w:r>
      <w:r w:rsidRPr="003B7BD3">
        <w:rPr>
          <w:rFonts w:cs="Calibri"/>
          <w:szCs w:val="23"/>
          <w:lang w:val="en-US"/>
        </w:rPr>
        <w:t>s including the cardio marker project is to be spun off into a separate publicly</w:t>
      </w:r>
      <w:r w:rsidR="00083641">
        <w:rPr>
          <w:rFonts w:cs="Calibri"/>
          <w:szCs w:val="23"/>
          <w:lang w:val="en-US"/>
        </w:rPr>
        <w:t>-</w:t>
      </w:r>
      <w:r w:rsidRPr="003B7BD3">
        <w:rPr>
          <w:rFonts w:cs="Calibri"/>
          <w:szCs w:val="23"/>
          <w:lang w:val="en-US"/>
        </w:rPr>
        <w:t xml:space="preserve">listed company. In connection with commencing the spinoff project the method of presenting the Group’s results has been modified. The statement on comprehensive income for H1 of this year presents revenue and expenses on continuing operations, i.e. operations that will remain in Synektik SA. The net result on the operations of the Center for Research into New </w:t>
      </w:r>
      <w:proofErr w:type="spellStart"/>
      <w:r w:rsidRPr="003B7BD3">
        <w:rPr>
          <w:rFonts w:cs="Calibri"/>
          <w:szCs w:val="23"/>
          <w:lang w:val="en-US"/>
        </w:rPr>
        <w:t>Particicles</w:t>
      </w:r>
      <w:proofErr w:type="spellEnd"/>
      <w:r w:rsidRPr="003B7BD3">
        <w:rPr>
          <w:rFonts w:cs="Calibri"/>
          <w:szCs w:val="23"/>
          <w:lang w:val="en-US"/>
        </w:rPr>
        <w:t>, which totaled PLN -7.6 million in H1 is presented as the result on spun</w:t>
      </w:r>
      <w:r w:rsidR="00083641">
        <w:rPr>
          <w:rFonts w:cs="Calibri"/>
          <w:szCs w:val="23"/>
          <w:lang w:val="en-US"/>
        </w:rPr>
        <w:t>-</w:t>
      </w:r>
      <w:r w:rsidRPr="003B7BD3">
        <w:rPr>
          <w:rFonts w:cs="Calibri"/>
          <w:szCs w:val="23"/>
          <w:lang w:val="en-US"/>
        </w:rPr>
        <w:t>off operations.</w:t>
      </w:r>
    </w:p>
    <w:p w14:paraId="3C5018EF" w14:textId="0FA3D44D" w:rsidR="00544610" w:rsidRPr="003B7BD3" w:rsidRDefault="00B77A1F" w:rsidP="00631757">
      <w:pPr>
        <w:spacing w:after="120" w:line="288" w:lineRule="auto"/>
        <w:jc w:val="both"/>
        <w:rPr>
          <w:b/>
          <w:bCs/>
          <w:lang w:val="en-US"/>
        </w:rPr>
      </w:pPr>
      <w:r w:rsidRPr="003B7BD3">
        <w:rPr>
          <w:szCs w:val="23"/>
          <w:lang w:val="en-US"/>
        </w:rPr>
        <w:t>“</w:t>
      </w:r>
      <w:r w:rsidRPr="003B7BD3">
        <w:rPr>
          <w:i/>
          <w:iCs/>
          <w:szCs w:val="23"/>
          <w:lang w:val="en-US"/>
        </w:rPr>
        <w:t xml:space="preserve">The 2024 financial year has been a landmark year for the Synektik Group in corporate and business terms. In the first half of the year we launched operations in the Baltics, we paid out a record-breaking dividend exceeding PLN 70 million and we kicked off work to divide the Group. Concurrently, we have pursued our path for dynamic business growth on an unwavering basis whereby we have delivered record-smashing financial results. We can currently posit that the latter half of the year will entail an extraordinary amount of </w:t>
      </w:r>
      <w:r w:rsidR="00083641">
        <w:rPr>
          <w:i/>
          <w:iCs/>
          <w:szCs w:val="23"/>
          <w:lang w:val="en-US"/>
        </w:rPr>
        <w:t>diligent effort</w:t>
      </w:r>
      <w:r w:rsidRPr="003B7BD3">
        <w:rPr>
          <w:i/>
          <w:iCs/>
          <w:szCs w:val="23"/>
          <w:lang w:val="en-US"/>
        </w:rPr>
        <w:t xml:space="preserve"> and business success, especially in the segment consisting of supplying medical equipment and solutions. We are active participants in the process of modernizing the Polish healthcare sector, which is accelerating, and which involves spending the funds allocated </w:t>
      </w:r>
      <w:r w:rsidR="00073822">
        <w:rPr>
          <w:i/>
          <w:iCs/>
          <w:szCs w:val="23"/>
          <w:lang w:val="en-US"/>
        </w:rPr>
        <w:t>by</w:t>
      </w:r>
      <w:r w:rsidRPr="003B7BD3">
        <w:rPr>
          <w:i/>
          <w:iCs/>
          <w:szCs w:val="23"/>
          <w:lang w:val="en-US"/>
        </w:rPr>
        <w:t xml:space="preserve"> the National Recovery and Resilience Program. We have entered the latter half of the year with more than PLN 220 million worth of projects related to the sales of medical equipment, where the Group’s overall sales potential in the next fifteen or so months </w:t>
      </w:r>
      <w:r w:rsidR="00E511E2">
        <w:rPr>
          <w:i/>
          <w:iCs/>
          <w:szCs w:val="23"/>
          <w:lang w:val="en-US"/>
        </w:rPr>
        <w:t>is</w:t>
      </w:r>
      <w:r w:rsidRPr="003B7BD3">
        <w:rPr>
          <w:i/>
          <w:iCs/>
          <w:szCs w:val="23"/>
          <w:lang w:val="en-US"/>
        </w:rPr>
        <w:t xml:space="preserve"> substantially higher, even several times higher</w:t>
      </w:r>
      <w:r w:rsidRPr="003B7BD3">
        <w:rPr>
          <w:szCs w:val="23"/>
          <w:lang w:val="en-US"/>
        </w:rPr>
        <w:t xml:space="preserve">”, remarks </w:t>
      </w:r>
      <w:r w:rsidRPr="003B7BD3">
        <w:rPr>
          <w:b/>
          <w:bCs/>
          <w:lang w:val="en-US"/>
        </w:rPr>
        <w:t xml:space="preserve">Cezary </w:t>
      </w:r>
      <w:proofErr w:type="spellStart"/>
      <w:r w:rsidRPr="003B7BD3">
        <w:rPr>
          <w:b/>
          <w:bCs/>
          <w:lang w:val="en-US"/>
        </w:rPr>
        <w:t>Kozanecki</w:t>
      </w:r>
      <w:proofErr w:type="spellEnd"/>
      <w:r w:rsidRPr="003B7BD3">
        <w:rPr>
          <w:b/>
          <w:bCs/>
          <w:lang w:val="en-US"/>
        </w:rPr>
        <w:t xml:space="preserve">, </w:t>
      </w:r>
      <w:proofErr w:type="spellStart"/>
      <w:r w:rsidRPr="003B7BD3">
        <w:rPr>
          <w:b/>
          <w:bCs/>
          <w:lang w:val="en-US"/>
        </w:rPr>
        <w:t>Synektik’s</w:t>
      </w:r>
      <w:proofErr w:type="spellEnd"/>
      <w:r w:rsidRPr="003B7BD3">
        <w:rPr>
          <w:b/>
          <w:bCs/>
          <w:lang w:val="en-US"/>
        </w:rPr>
        <w:t xml:space="preserve"> founder and CEO.</w:t>
      </w:r>
    </w:p>
    <w:p w14:paraId="05B288EB" w14:textId="719B7DB3" w:rsidR="000A3F1D" w:rsidRPr="003B7BD3" w:rsidRDefault="007C75C6" w:rsidP="00912FA5">
      <w:pPr>
        <w:spacing w:after="120" w:line="288" w:lineRule="auto"/>
        <w:jc w:val="both"/>
        <w:rPr>
          <w:rFonts w:cs="Calibri"/>
          <w:bCs/>
          <w:szCs w:val="23"/>
          <w:lang w:val="en-US"/>
        </w:rPr>
      </w:pPr>
      <w:r w:rsidRPr="003B7BD3">
        <w:rPr>
          <w:rFonts w:cs="Calibri"/>
          <w:szCs w:val="23"/>
          <w:lang w:val="en-US"/>
        </w:rPr>
        <w:t>The Group’s expansion executed steadily for more than 8 years in the distribution of innovative therapeutic equipment is bearing fruit not only in the form of climbing equipment sales but also in the form of the Group’s rapidly</w:t>
      </w:r>
      <w:r w:rsidR="00D65874">
        <w:rPr>
          <w:rFonts w:cs="Calibri"/>
          <w:szCs w:val="23"/>
          <w:lang w:val="en-US"/>
        </w:rPr>
        <w:t>-</w:t>
      </w:r>
      <w:r w:rsidRPr="003B7BD3">
        <w:rPr>
          <w:rFonts w:cs="Calibri"/>
          <w:szCs w:val="23"/>
          <w:lang w:val="en-US"/>
        </w:rPr>
        <w:t xml:space="preserve">growing recurring revenue associated with the greater demand for the </w:t>
      </w:r>
      <w:r w:rsidR="00D65874" w:rsidRPr="003B7BD3">
        <w:rPr>
          <w:rFonts w:cs="Calibri"/>
          <w:szCs w:val="23"/>
          <w:lang w:val="en-US"/>
        </w:rPr>
        <w:t>consumable</w:t>
      </w:r>
      <w:r w:rsidRPr="003B7BD3">
        <w:rPr>
          <w:rFonts w:cs="Calibri"/>
          <w:szCs w:val="23"/>
          <w:lang w:val="en-US"/>
        </w:rPr>
        <w:t xml:space="preserve"> materials and accessories for the medical </w:t>
      </w:r>
      <w:r w:rsidR="00A2442C" w:rsidRPr="003B7BD3">
        <w:rPr>
          <w:rFonts w:cs="Calibri"/>
          <w:szCs w:val="23"/>
          <w:lang w:val="en-US"/>
        </w:rPr>
        <w:t>equipment</w:t>
      </w:r>
      <w:r w:rsidRPr="003B7BD3">
        <w:rPr>
          <w:rFonts w:cs="Calibri"/>
          <w:szCs w:val="23"/>
          <w:lang w:val="en-US"/>
        </w:rPr>
        <w:t xml:space="preserve"> the Synektik Group supplies to its clients. The rapid growth of the robotic surgery market in Poland, the Czech Republic and Slovakia is one of the driving forces. In the most recent quarter 8.1 thousand surgical procedures were conducted </w:t>
      </w:r>
      <w:r w:rsidRPr="003B7BD3">
        <w:rPr>
          <w:rFonts w:cs="Calibri"/>
          <w:szCs w:val="23"/>
          <w:lang w:val="en-US"/>
        </w:rPr>
        <w:lastRenderedPageBreak/>
        <w:t xml:space="preserve">in these countries with the assistance of da Vinci systems (the Synektik Group is their sole distributor in these countries), which was up by roughly 60% versus one year ago. The number of procedures using the assistance of da Vinci in this region shot up by approximately 64% to nearly 27 thousand in the last 12 months. In the past half year the Synektik Group sold and installed 12 da Vinci systems in Poland, the Czech Republic and Slovakia. As at the end of March 2025, the Group provided maintenance care to 100 da Vinci systems. </w:t>
      </w:r>
    </w:p>
    <w:p w14:paraId="7EF8945E" w14:textId="78E774AA" w:rsidR="00605206" w:rsidRPr="003B7BD3" w:rsidRDefault="009A4E90" w:rsidP="00605206">
      <w:pPr>
        <w:spacing w:after="120" w:line="288" w:lineRule="auto"/>
        <w:jc w:val="both"/>
        <w:rPr>
          <w:rFonts w:cs="Calibri"/>
          <w:bCs/>
          <w:szCs w:val="23"/>
          <w:lang w:val="en-US"/>
        </w:rPr>
      </w:pPr>
      <w:r w:rsidRPr="003B7BD3">
        <w:rPr>
          <w:rFonts w:cs="Calibri"/>
          <w:b/>
          <w:bCs/>
          <w:szCs w:val="23"/>
          <w:lang w:val="en-US"/>
        </w:rPr>
        <w:t>Dariusz Korecki, Vice-President of Synektik</w:t>
      </w:r>
      <w:r w:rsidRPr="003B7BD3">
        <w:rPr>
          <w:rFonts w:cs="Calibri"/>
          <w:szCs w:val="23"/>
          <w:lang w:val="en-US"/>
        </w:rPr>
        <w:t xml:space="preserve"> highlights that the Group has the potential to grow dynamically not only in robotics but also across a broader array of therapeutic and diagnostic products. “</w:t>
      </w:r>
      <w:r w:rsidRPr="003B7BD3">
        <w:rPr>
          <w:rFonts w:cs="Calibri"/>
          <w:i/>
          <w:iCs/>
          <w:szCs w:val="23"/>
          <w:lang w:val="en-US"/>
        </w:rPr>
        <w:t xml:space="preserve">We are involved in the process of modernizing health care across the region on many planes. In particular, we offer and supply advanced radiological and diagnostic equipment and IT solutions to clients as part of the investment processes associated with </w:t>
      </w:r>
      <w:r w:rsidR="00A2442C">
        <w:rPr>
          <w:rFonts w:cs="Calibri"/>
          <w:i/>
          <w:iCs/>
          <w:szCs w:val="23"/>
          <w:lang w:val="en-US"/>
        </w:rPr>
        <w:t>implementing</w:t>
      </w:r>
      <w:r w:rsidRPr="003B7BD3">
        <w:rPr>
          <w:rFonts w:cs="Calibri"/>
          <w:i/>
          <w:iCs/>
          <w:szCs w:val="23"/>
          <w:lang w:val="en-US"/>
        </w:rPr>
        <w:t xml:space="preserve"> the National Recovery Program. We are steadily working on enlarging our product offering to include the leading innovative solutions offered by third-party producers and our own proprietary solutions</w:t>
      </w:r>
      <w:r w:rsidRPr="003B7BD3">
        <w:rPr>
          <w:rFonts w:cs="Calibri"/>
          <w:szCs w:val="23"/>
          <w:lang w:val="en-US"/>
        </w:rPr>
        <w:t xml:space="preserve">”, remarks </w:t>
      </w:r>
      <w:r w:rsidRPr="003B7BD3">
        <w:rPr>
          <w:rFonts w:cs="Calibri"/>
          <w:b/>
          <w:bCs/>
          <w:szCs w:val="23"/>
          <w:lang w:val="en-US"/>
        </w:rPr>
        <w:t>Dariusz Korecki</w:t>
      </w:r>
      <w:r w:rsidRPr="003B7BD3">
        <w:rPr>
          <w:rFonts w:cs="Calibri"/>
          <w:szCs w:val="23"/>
          <w:lang w:val="en-US"/>
        </w:rPr>
        <w:t>.</w:t>
      </w:r>
    </w:p>
    <w:sectPr w:rsidR="00605206" w:rsidRPr="003B7BD3" w:rsidSect="001A3C2B">
      <w:headerReference w:type="even" r:id="rId8"/>
      <w:headerReference w:type="default" r:id="rId9"/>
      <w:footerReference w:type="even" r:id="rId10"/>
      <w:footerReference w:type="default" r:id="rId11"/>
      <w:headerReference w:type="first" r:id="rId12"/>
      <w:footerReference w:type="first" r:id="rId13"/>
      <w:pgSz w:w="11906" w:h="16838"/>
      <w:pgMar w:top="1263" w:right="1418" w:bottom="1134" w:left="1418" w:header="709" w:footer="709" w:gutter="0"/>
      <w:cols w:space="708"/>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C5C608" w14:textId="77777777" w:rsidR="00B51D48" w:rsidRDefault="00B51D48">
      <w:pPr>
        <w:spacing w:after="0" w:line="240" w:lineRule="auto"/>
      </w:pPr>
      <w:r>
        <w:separator/>
      </w:r>
    </w:p>
  </w:endnote>
  <w:endnote w:type="continuationSeparator" w:id="0">
    <w:p w14:paraId="4DDDE7F9" w14:textId="77777777" w:rsidR="00B51D48" w:rsidRDefault="00B51D48">
      <w:pPr>
        <w:spacing w:after="0" w:line="240" w:lineRule="auto"/>
      </w:pPr>
      <w:r>
        <w:continuationSeparator/>
      </w:r>
    </w:p>
  </w:endnote>
  <w:endnote w:type="continuationNotice" w:id="1">
    <w:p w14:paraId="41D68DCD" w14:textId="77777777" w:rsidR="00B51D48" w:rsidRDefault="00B51D4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ontserrat">
    <w:panose1 w:val="00000500000000000000"/>
    <w:charset w:val="EE"/>
    <w:family w:val="auto"/>
    <w:pitch w:val="variable"/>
    <w:sig w:usb0="2000020F" w:usb1="00000003" w:usb2="00000000" w:usb3="00000000" w:csb0="00000197"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7A9D9" w14:textId="77777777" w:rsidR="003B7BD3" w:rsidRDefault="003B7BD3">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20779" w14:textId="77777777" w:rsidR="003B7BD3" w:rsidRDefault="003B7BD3">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148E7" w14:textId="77777777" w:rsidR="003B7BD3" w:rsidRDefault="003B7BD3">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A9E733" w14:textId="77777777" w:rsidR="00B51D48" w:rsidRDefault="00B51D48">
      <w:pPr>
        <w:spacing w:after="0" w:line="240" w:lineRule="auto"/>
      </w:pPr>
      <w:r>
        <w:separator/>
      </w:r>
    </w:p>
  </w:footnote>
  <w:footnote w:type="continuationSeparator" w:id="0">
    <w:p w14:paraId="78056AF7" w14:textId="77777777" w:rsidR="00B51D48" w:rsidRDefault="00B51D48">
      <w:pPr>
        <w:spacing w:after="0" w:line="240" w:lineRule="auto"/>
      </w:pPr>
      <w:r>
        <w:continuationSeparator/>
      </w:r>
    </w:p>
  </w:footnote>
  <w:footnote w:type="continuationNotice" w:id="1">
    <w:p w14:paraId="3B69A6E6" w14:textId="77777777" w:rsidR="00B51D48" w:rsidRDefault="00B51D4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BF34D" w14:textId="77777777" w:rsidR="003B7BD3" w:rsidRDefault="003B7BD3">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30174" w14:textId="77777777" w:rsidR="003B7BD3" w:rsidRDefault="003B7BD3">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F87D6" w14:textId="77777777" w:rsidR="003B7BD3" w:rsidRDefault="003B7BD3">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252AD6"/>
    <w:multiLevelType w:val="hybridMultilevel"/>
    <w:tmpl w:val="03900BE8"/>
    <w:lvl w:ilvl="0" w:tplc="26EED6D0">
      <w:start w:val="1"/>
      <w:numFmt w:val="bullet"/>
      <w:lvlText w:val="›"/>
      <w:lvlJc w:val="left"/>
      <w:pPr>
        <w:tabs>
          <w:tab w:val="num" w:pos="720"/>
        </w:tabs>
        <w:ind w:left="720" w:hanging="360"/>
      </w:pPr>
      <w:rPr>
        <w:rFonts w:ascii="Montserrat" w:hAnsi="Montserrat" w:hint="default"/>
      </w:rPr>
    </w:lvl>
    <w:lvl w:ilvl="1" w:tplc="6BF4104E" w:tentative="1">
      <w:start w:val="1"/>
      <w:numFmt w:val="bullet"/>
      <w:lvlText w:val="›"/>
      <w:lvlJc w:val="left"/>
      <w:pPr>
        <w:tabs>
          <w:tab w:val="num" w:pos="1440"/>
        </w:tabs>
        <w:ind w:left="1440" w:hanging="360"/>
      </w:pPr>
      <w:rPr>
        <w:rFonts w:ascii="Montserrat" w:hAnsi="Montserrat" w:hint="default"/>
      </w:rPr>
    </w:lvl>
    <w:lvl w:ilvl="2" w:tplc="007E5AAE" w:tentative="1">
      <w:start w:val="1"/>
      <w:numFmt w:val="bullet"/>
      <w:lvlText w:val="›"/>
      <w:lvlJc w:val="left"/>
      <w:pPr>
        <w:tabs>
          <w:tab w:val="num" w:pos="2160"/>
        </w:tabs>
        <w:ind w:left="2160" w:hanging="360"/>
      </w:pPr>
      <w:rPr>
        <w:rFonts w:ascii="Montserrat" w:hAnsi="Montserrat" w:hint="default"/>
      </w:rPr>
    </w:lvl>
    <w:lvl w:ilvl="3" w:tplc="239EE4EC" w:tentative="1">
      <w:start w:val="1"/>
      <w:numFmt w:val="bullet"/>
      <w:lvlText w:val="›"/>
      <w:lvlJc w:val="left"/>
      <w:pPr>
        <w:tabs>
          <w:tab w:val="num" w:pos="2880"/>
        </w:tabs>
        <w:ind w:left="2880" w:hanging="360"/>
      </w:pPr>
      <w:rPr>
        <w:rFonts w:ascii="Montserrat" w:hAnsi="Montserrat" w:hint="default"/>
      </w:rPr>
    </w:lvl>
    <w:lvl w:ilvl="4" w:tplc="D7D6C3A6" w:tentative="1">
      <w:start w:val="1"/>
      <w:numFmt w:val="bullet"/>
      <w:lvlText w:val="›"/>
      <w:lvlJc w:val="left"/>
      <w:pPr>
        <w:tabs>
          <w:tab w:val="num" w:pos="3600"/>
        </w:tabs>
        <w:ind w:left="3600" w:hanging="360"/>
      </w:pPr>
      <w:rPr>
        <w:rFonts w:ascii="Montserrat" w:hAnsi="Montserrat" w:hint="default"/>
      </w:rPr>
    </w:lvl>
    <w:lvl w:ilvl="5" w:tplc="48CC1684" w:tentative="1">
      <w:start w:val="1"/>
      <w:numFmt w:val="bullet"/>
      <w:lvlText w:val="›"/>
      <w:lvlJc w:val="left"/>
      <w:pPr>
        <w:tabs>
          <w:tab w:val="num" w:pos="4320"/>
        </w:tabs>
        <w:ind w:left="4320" w:hanging="360"/>
      </w:pPr>
      <w:rPr>
        <w:rFonts w:ascii="Montserrat" w:hAnsi="Montserrat" w:hint="default"/>
      </w:rPr>
    </w:lvl>
    <w:lvl w:ilvl="6" w:tplc="13AE4F1A" w:tentative="1">
      <w:start w:val="1"/>
      <w:numFmt w:val="bullet"/>
      <w:lvlText w:val="›"/>
      <w:lvlJc w:val="left"/>
      <w:pPr>
        <w:tabs>
          <w:tab w:val="num" w:pos="5040"/>
        </w:tabs>
        <w:ind w:left="5040" w:hanging="360"/>
      </w:pPr>
      <w:rPr>
        <w:rFonts w:ascii="Montserrat" w:hAnsi="Montserrat" w:hint="default"/>
      </w:rPr>
    </w:lvl>
    <w:lvl w:ilvl="7" w:tplc="F5B24090" w:tentative="1">
      <w:start w:val="1"/>
      <w:numFmt w:val="bullet"/>
      <w:lvlText w:val="›"/>
      <w:lvlJc w:val="left"/>
      <w:pPr>
        <w:tabs>
          <w:tab w:val="num" w:pos="5760"/>
        </w:tabs>
        <w:ind w:left="5760" w:hanging="360"/>
      </w:pPr>
      <w:rPr>
        <w:rFonts w:ascii="Montserrat" w:hAnsi="Montserrat" w:hint="default"/>
      </w:rPr>
    </w:lvl>
    <w:lvl w:ilvl="8" w:tplc="22687868" w:tentative="1">
      <w:start w:val="1"/>
      <w:numFmt w:val="bullet"/>
      <w:lvlText w:val="›"/>
      <w:lvlJc w:val="left"/>
      <w:pPr>
        <w:tabs>
          <w:tab w:val="num" w:pos="6480"/>
        </w:tabs>
        <w:ind w:left="6480" w:hanging="360"/>
      </w:pPr>
      <w:rPr>
        <w:rFonts w:ascii="Montserrat" w:hAnsi="Montserrat" w:hint="default"/>
      </w:rPr>
    </w:lvl>
  </w:abstractNum>
  <w:abstractNum w:abstractNumId="1" w15:restartNumberingAfterBreak="0">
    <w:nsid w:val="13D17951"/>
    <w:multiLevelType w:val="hybridMultilevel"/>
    <w:tmpl w:val="AA9E1C5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E293434"/>
    <w:multiLevelType w:val="hybridMultilevel"/>
    <w:tmpl w:val="C010B2B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21F31382"/>
    <w:multiLevelType w:val="hybridMultilevel"/>
    <w:tmpl w:val="F48663D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27231FDD"/>
    <w:multiLevelType w:val="hybridMultilevel"/>
    <w:tmpl w:val="3084A57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6D582421"/>
    <w:multiLevelType w:val="hybridMultilevel"/>
    <w:tmpl w:val="58BA42DA"/>
    <w:lvl w:ilvl="0" w:tplc="26EED6D0">
      <w:start w:val="1"/>
      <w:numFmt w:val="bullet"/>
      <w:lvlText w:val="›"/>
      <w:lvlJc w:val="left"/>
      <w:pPr>
        <w:ind w:left="720" w:hanging="360"/>
      </w:pPr>
      <w:rPr>
        <w:rFonts w:ascii="Montserrat" w:hAnsi="Montserrat"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673877876">
    <w:abstractNumId w:val="3"/>
  </w:num>
  <w:num w:numId="2" w16cid:durableId="1280794937">
    <w:abstractNumId w:val="2"/>
  </w:num>
  <w:num w:numId="3" w16cid:durableId="1524175163">
    <w:abstractNumId w:val="0"/>
  </w:num>
  <w:num w:numId="4" w16cid:durableId="1171993102">
    <w:abstractNumId w:val="5"/>
  </w:num>
  <w:num w:numId="5" w16cid:durableId="1257519608">
    <w:abstractNumId w:val="4"/>
  </w:num>
  <w:num w:numId="6" w16cid:durableId="20595483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defaultTabStop w:val="708"/>
  <w:hyphenationZone w:val="425"/>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3446"/>
    <w:rsid w:val="000000BD"/>
    <w:rsid w:val="0000079D"/>
    <w:rsid w:val="0000430F"/>
    <w:rsid w:val="00004519"/>
    <w:rsid w:val="000057A9"/>
    <w:rsid w:val="00005A9E"/>
    <w:rsid w:val="00005FE9"/>
    <w:rsid w:val="000079F5"/>
    <w:rsid w:val="0001026F"/>
    <w:rsid w:val="00011344"/>
    <w:rsid w:val="000113E2"/>
    <w:rsid w:val="00011B24"/>
    <w:rsid w:val="000120F9"/>
    <w:rsid w:val="0001265F"/>
    <w:rsid w:val="00012BBD"/>
    <w:rsid w:val="0001522A"/>
    <w:rsid w:val="00015DD9"/>
    <w:rsid w:val="000166EA"/>
    <w:rsid w:val="00016D83"/>
    <w:rsid w:val="00017205"/>
    <w:rsid w:val="00017A0A"/>
    <w:rsid w:val="00017B7B"/>
    <w:rsid w:val="000203FD"/>
    <w:rsid w:val="000207DC"/>
    <w:rsid w:val="000249A6"/>
    <w:rsid w:val="00024B5F"/>
    <w:rsid w:val="00024DD7"/>
    <w:rsid w:val="000251B6"/>
    <w:rsid w:val="00025A7A"/>
    <w:rsid w:val="00025BAF"/>
    <w:rsid w:val="00025F6F"/>
    <w:rsid w:val="000265F5"/>
    <w:rsid w:val="0002662C"/>
    <w:rsid w:val="000267FD"/>
    <w:rsid w:val="00027F91"/>
    <w:rsid w:val="0003076C"/>
    <w:rsid w:val="0003136E"/>
    <w:rsid w:val="00031A2E"/>
    <w:rsid w:val="00032BC5"/>
    <w:rsid w:val="00036F24"/>
    <w:rsid w:val="0004175E"/>
    <w:rsid w:val="00041788"/>
    <w:rsid w:val="00042512"/>
    <w:rsid w:val="000442E4"/>
    <w:rsid w:val="000449D8"/>
    <w:rsid w:val="00044A90"/>
    <w:rsid w:val="00045332"/>
    <w:rsid w:val="000455AB"/>
    <w:rsid w:val="000455BD"/>
    <w:rsid w:val="00046660"/>
    <w:rsid w:val="00046751"/>
    <w:rsid w:val="000467FD"/>
    <w:rsid w:val="000470A5"/>
    <w:rsid w:val="00050195"/>
    <w:rsid w:val="00051397"/>
    <w:rsid w:val="00051CFA"/>
    <w:rsid w:val="00051D03"/>
    <w:rsid w:val="000529F3"/>
    <w:rsid w:val="00054911"/>
    <w:rsid w:val="00055346"/>
    <w:rsid w:val="000573F1"/>
    <w:rsid w:val="0006159A"/>
    <w:rsid w:val="00061BFD"/>
    <w:rsid w:val="00062554"/>
    <w:rsid w:val="00062C0B"/>
    <w:rsid w:val="0006309C"/>
    <w:rsid w:val="00063881"/>
    <w:rsid w:val="00063A9D"/>
    <w:rsid w:val="0006480F"/>
    <w:rsid w:val="000659F1"/>
    <w:rsid w:val="00065FDF"/>
    <w:rsid w:val="000662B6"/>
    <w:rsid w:val="00066F96"/>
    <w:rsid w:val="000672E2"/>
    <w:rsid w:val="0006785D"/>
    <w:rsid w:val="00067BB3"/>
    <w:rsid w:val="00067E0F"/>
    <w:rsid w:val="00070649"/>
    <w:rsid w:val="00070CF5"/>
    <w:rsid w:val="000736BC"/>
    <w:rsid w:val="00073822"/>
    <w:rsid w:val="00073906"/>
    <w:rsid w:val="00073AE8"/>
    <w:rsid w:val="00073DB6"/>
    <w:rsid w:val="000756AF"/>
    <w:rsid w:val="00080651"/>
    <w:rsid w:val="000808E0"/>
    <w:rsid w:val="0008147F"/>
    <w:rsid w:val="00082668"/>
    <w:rsid w:val="00082D1A"/>
    <w:rsid w:val="00083435"/>
    <w:rsid w:val="00083641"/>
    <w:rsid w:val="00084E22"/>
    <w:rsid w:val="00085B56"/>
    <w:rsid w:val="00085DB0"/>
    <w:rsid w:val="000861CA"/>
    <w:rsid w:val="00086803"/>
    <w:rsid w:val="00090A97"/>
    <w:rsid w:val="00090C70"/>
    <w:rsid w:val="00091057"/>
    <w:rsid w:val="00091BF6"/>
    <w:rsid w:val="0009383A"/>
    <w:rsid w:val="0009422F"/>
    <w:rsid w:val="00094EA4"/>
    <w:rsid w:val="000961B0"/>
    <w:rsid w:val="00097544"/>
    <w:rsid w:val="00097BE8"/>
    <w:rsid w:val="00097FED"/>
    <w:rsid w:val="000A0986"/>
    <w:rsid w:val="000A1432"/>
    <w:rsid w:val="000A20FA"/>
    <w:rsid w:val="000A24AC"/>
    <w:rsid w:val="000A3F1D"/>
    <w:rsid w:val="000A41C2"/>
    <w:rsid w:val="000A4465"/>
    <w:rsid w:val="000A4A82"/>
    <w:rsid w:val="000A577D"/>
    <w:rsid w:val="000A61DB"/>
    <w:rsid w:val="000A7C0E"/>
    <w:rsid w:val="000A7FB1"/>
    <w:rsid w:val="000B034A"/>
    <w:rsid w:val="000B0AB7"/>
    <w:rsid w:val="000B0B30"/>
    <w:rsid w:val="000B0C0E"/>
    <w:rsid w:val="000B1EE2"/>
    <w:rsid w:val="000B283B"/>
    <w:rsid w:val="000B301F"/>
    <w:rsid w:val="000B64F8"/>
    <w:rsid w:val="000B6838"/>
    <w:rsid w:val="000C0C3B"/>
    <w:rsid w:val="000C21E7"/>
    <w:rsid w:val="000C257B"/>
    <w:rsid w:val="000C3428"/>
    <w:rsid w:val="000C4451"/>
    <w:rsid w:val="000C56BE"/>
    <w:rsid w:val="000C5C6D"/>
    <w:rsid w:val="000C5F5B"/>
    <w:rsid w:val="000C615D"/>
    <w:rsid w:val="000C6203"/>
    <w:rsid w:val="000C6A30"/>
    <w:rsid w:val="000C6AF6"/>
    <w:rsid w:val="000D03CC"/>
    <w:rsid w:val="000D0523"/>
    <w:rsid w:val="000D1D56"/>
    <w:rsid w:val="000D24B0"/>
    <w:rsid w:val="000D2CB4"/>
    <w:rsid w:val="000D4AA3"/>
    <w:rsid w:val="000D5084"/>
    <w:rsid w:val="000D5124"/>
    <w:rsid w:val="000D5168"/>
    <w:rsid w:val="000D5342"/>
    <w:rsid w:val="000D55FF"/>
    <w:rsid w:val="000D58E9"/>
    <w:rsid w:val="000D7436"/>
    <w:rsid w:val="000E0F6B"/>
    <w:rsid w:val="000E145E"/>
    <w:rsid w:val="000E2E84"/>
    <w:rsid w:val="000E37F4"/>
    <w:rsid w:val="000E3DE5"/>
    <w:rsid w:val="000E508F"/>
    <w:rsid w:val="000E5444"/>
    <w:rsid w:val="000E55FB"/>
    <w:rsid w:val="000E7565"/>
    <w:rsid w:val="000E78FE"/>
    <w:rsid w:val="000E7B30"/>
    <w:rsid w:val="000E7FBA"/>
    <w:rsid w:val="000F021C"/>
    <w:rsid w:val="000F1634"/>
    <w:rsid w:val="000F21DB"/>
    <w:rsid w:val="000F3186"/>
    <w:rsid w:val="000F33AC"/>
    <w:rsid w:val="000F363F"/>
    <w:rsid w:val="000F3B26"/>
    <w:rsid w:val="000F4A8B"/>
    <w:rsid w:val="000F4D57"/>
    <w:rsid w:val="000F540F"/>
    <w:rsid w:val="000F65B3"/>
    <w:rsid w:val="000F6BA0"/>
    <w:rsid w:val="000F7433"/>
    <w:rsid w:val="000F7802"/>
    <w:rsid w:val="000F7DF2"/>
    <w:rsid w:val="0010058B"/>
    <w:rsid w:val="00101600"/>
    <w:rsid w:val="00102797"/>
    <w:rsid w:val="00102DF9"/>
    <w:rsid w:val="001030D9"/>
    <w:rsid w:val="001043A5"/>
    <w:rsid w:val="00106022"/>
    <w:rsid w:val="001063FD"/>
    <w:rsid w:val="00106AB9"/>
    <w:rsid w:val="00111766"/>
    <w:rsid w:val="00111EEB"/>
    <w:rsid w:val="00112ABD"/>
    <w:rsid w:val="00112DC0"/>
    <w:rsid w:val="00112F2B"/>
    <w:rsid w:val="00112FCC"/>
    <w:rsid w:val="0011376E"/>
    <w:rsid w:val="001138D8"/>
    <w:rsid w:val="001141CB"/>
    <w:rsid w:val="00114214"/>
    <w:rsid w:val="0011514F"/>
    <w:rsid w:val="00115C18"/>
    <w:rsid w:val="00115CCC"/>
    <w:rsid w:val="00115F4A"/>
    <w:rsid w:val="00115F89"/>
    <w:rsid w:val="00116E36"/>
    <w:rsid w:val="001221EA"/>
    <w:rsid w:val="001223C8"/>
    <w:rsid w:val="00124ACE"/>
    <w:rsid w:val="001251B3"/>
    <w:rsid w:val="001255E4"/>
    <w:rsid w:val="00126D36"/>
    <w:rsid w:val="00127779"/>
    <w:rsid w:val="00132A21"/>
    <w:rsid w:val="00132ED3"/>
    <w:rsid w:val="00135112"/>
    <w:rsid w:val="00135135"/>
    <w:rsid w:val="00140A3D"/>
    <w:rsid w:val="00141777"/>
    <w:rsid w:val="00142431"/>
    <w:rsid w:val="00143D85"/>
    <w:rsid w:val="001447B4"/>
    <w:rsid w:val="00144AE8"/>
    <w:rsid w:val="00146475"/>
    <w:rsid w:val="00146814"/>
    <w:rsid w:val="001473F0"/>
    <w:rsid w:val="001474F4"/>
    <w:rsid w:val="00150598"/>
    <w:rsid w:val="00150F17"/>
    <w:rsid w:val="00152D3B"/>
    <w:rsid w:val="0015365E"/>
    <w:rsid w:val="00153FFA"/>
    <w:rsid w:val="001543B5"/>
    <w:rsid w:val="001555C9"/>
    <w:rsid w:val="00155A9D"/>
    <w:rsid w:val="00156162"/>
    <w:rsid w:val="00156EC8"/>
    <w:rsid w:val="00161E52"/>
    <w:rsid w:val="00162644"/>
    <w:rsid w:val="001631D7"/>
    <w:rsid w:val="00163629"/>
    <w:rsid w:val="001638EE"/>
    <w:rsid w:val="00163F1A"/>
    <w:rsid w:val="001646AD"/>
    <w:rsid w:val="00164B4A"/>
    <w:rsid w:val="0016547B"/>
    <w:rsid w:val="0016630E"/>
    <w:rsid w:val="00167A3B"/>
    <w:rsid w:val="00167E7A"/>
    <w:rsid w:val="00170107"/>
    <w:rsid w:val="001708AD"/>
    <w:rsid w:val="00170A5D"/>
    <w:rsid w:val="00171388"/>
    <w:rsid w:val="001720B0"/>
    <w:rsid w:val="001720C6"/>
    <w:rsid w:val="00172A8F"/>
    <w:rsid w:val="001739C0"/>
    <w:rsid w:val="00174164"/>
    <w:rsid w:val="00174E6E"/>
    <w:rsid w:val="0017740F"/>
    <w:rsid w:val="0018149A"/>
    <w:rsid w:val="00183422"/>
    <w:rsid w:val="00183F40"/>
    <w:rsid w:val="001852AC"/>
    <w:rsid w:val="00185AF9"/>
    <w:rsid w:val="001902E6"/>
    <w:rsid w:val="001905A8"/>
    <w:rsid w:val="001906D6"/>
    <w:rsid w:val="001933F9"/>
    <w:rsid w:val="001935EB"/>
    <w:rsid w:val="00193CAC"/>
    <w:rsid w:val="0019420A"/>
    <w:rsid w:val="00194727"/>
    <w:rsid w:val="001952D7"/>
    <w:rsid w:val="001975B7"/>
    <w:rsid w:val="0019771F"/>
    <w:rsid w:val="00197C87"/>
    <w:rsid w:val="001A12F1"/>
    <w:rsid w:val="001A1D2D"/>
    <w:rsid w:val="001A2075"/>
    <w:rsid w:val="001A22F5"/>
    <w:rsid w:val="001A2586"/>
    <w:rsid w:val="001A2B95"/>
    <w:rsid w:val="001A3820"/>
    <w:rsid w:val="001A3C2B"/>
    <w:rsid w:val="001A3E73"/>
    <w:rsid w:val="001A475E"/>
    <w:rsid w:val="001A6C26"/>
    <w:rsid w:val="001B0BF7"/>
    <w:rsid w:val="001B0FFF"/>
    <w:rsid w:val="001B13B7"/>
    <w:rsid w:val="001B184C"/>
    <w:rsid w:val="001B185D"/>
    <w:rsid w:val="001B3FED"/>
    <w:rsid w:val="001B40D0"/>
    <w:rsid w:val="001B4168"/>
    <w:rsid w:val="001B4A80"/>
    <w:rsid w:val="001B4DF0"/>
    <w:rsid w:val="001B520D"/>
    <w:rsid w:val="001B54FB"/>
    <w:rsid w:val="001B60C2"/>
    <w:rsid w:val="001B74D3"/>
    <w:rsid w:val="001C32B2"/>
    <w:rsid w:val="001C3732"/>
    <w:rsid w:val="001C42BE"/>
    <w:rsid w:val="001C4F6D"/>
    <w:rsid w:val="001C6274"/>
    <w:rsid w:val="001C6499"/>
    <w:rsid w:val="001C756D"/>
    <w:rsid w:val="001C7ABF"/>
    <w:rsid w:val="001D0C2F"/>
    <w:rsid w:val="001D0C6B"/>
    <w:rsid w:val="001D167D"/>
    <w:rsid w:val="001D17B4"/>
    <w:rsid w:val="001D1BC5"/>
    <w:rsid w:val="001D1CBB"/>
    <w:rsid w:val="001D2AE1"/>
    <w:rsid w:val="001D36AA"/>
    <w:rsid w:val="001D4B4E"/>
    <w:rsid w:val="001D55CB"/>
    <w:rsid w:val="001D60B6"/>
    <w:rsid w:val="001D6DBD"/>
    <w:rsid w:val="001E12C8"/>
    <w:rsid w:val="001E15A1"/>
    <w:rsid w:val="001E19CC"/>
    <w:rsid w:val="001E32FD"/>
    <w:rsid w:val="001E6460"/>
    <w:rsid w:val="001E6AC7"/>
    <w:rsid w:val="001E6B2B"/>
    <w:rsid w:val="001E73D3"/>
    <w:rsid w:val="001E7EA8"/>
    <w:rsid w:val="001F00A9"/>
    <w:rsid w:val="001F03E2"/>
    <w:rsid w:val="001F313C"/>
    <w:rsid w:val="001F3468"/>
    <w:rsid w:val="001F3BE9"/>
    <w:rsid w:val="001F4658"/>
    <w:rsid w:val="001F57BE"/>
    <w:rsid w:val="001F5CD6"/>
    <w:rsid w:val="001F612D"/>
    <w:rsid w:val="001F62FF"/>
    <w:rsid w:val="00200EB8"/>
    <w:rsid w:val="00201018"/>
    <w:rsid w:val="002011A5"/>
    <w:rsid w:val="00204F75"/>
    <w:rsid w:val="00205B2A"/>
    <w:rsid w:val="00206403"/>
    <w:rsid w:val="002066D0"/>
    <w:rsid w:val="00206AA7"/>
    <w:rsid w:val="00207B92"/>
    <w:rsid w:val="00212B11"/>
    <w:rsid w:val="00212FE8"/>
    <w:rsid w:val="0021403A"/>
    <w:rsid w:val="00214F7F"/>
    <w:rsid w:val="00217153"/>
    <w:rsid w:val="002179E2"/>
    <w:rsid w:val="002213D5"/>
    <w:rsid w:val="00221421"/>
    <w:rsid w:val="00221494"/>
    <w:rsid w:val="00223A3F"/>
    <w:rsid w:val="00223ABE"/>
    <w:rsid w:val="00224CA1"/>
    <w:rsid w:val="002251C9"/>
    <w:rsid w:val="002269AB"/>
    <w:rsid w:val="00230664"/>
    <w:rsid w:val="00230730"/>
    <w:rsid w:val="00230E0A"/>
    <w:rsid w:val="00231869"/>
    <w:rsid w:val="00231BBE"/>
    <w:rsid w:val="00232487"/>
    <w:rsid w:val="00232876"/>
    <w:rsid w:val="00232E8F"/>
    <w:rsid w:val="00232F53"/>
    <w:rsid w:val="002337C9"/>
    <w:rsid w:val="0023407B"/>
    <w:rsid w:val="00234A34"/>
    <w:rsid w:val="00234E83"/>
    <w:rsid w:val="002370DE"/>
    <w:rsid w:val="00237733"/>
    <w:rsid w:val="00237833"/>
    <w:rsid w:val="002378CA"/>
    <w:rsid w:val="00237CA7"/>
    <w:rsid w:val="00240C63"/>
    <w:rsid w:val="0024182E"/>
    <w:rsid w:val="00241F35"/>
    <w:rsid w:val="00244F69"/>
    <w:rsid w:val="00245BD5"/>
    <w:rsid w:val="00246CC0"/>
    <w:rsid w:val="00246DE7"/>
    <w:rsid w:val="00247D78"/>
    <w:rsid w:val="002517CD"/>
    <w:rsid w:val="00252819"/>
    <w:rsid w:val="00252AE2"/>
    <w:rsid w:val="00252AFC"/>
    <w:rsid w:val="00252F4B"/>
    <w:rsid w:val="002532CC"/>
    <w:rsid w:val="0025330B"/>
    <w:rsid w:val="00253D06"/>
    <w:rsid w:val="002541D4"/>
    <w:rsid w:val="00254605"/>
    <w:rsid w:val="002561FD"/>
    <w:rsid w:val="0025747B"/>
    <w:rsid w:val="00257C8A"/>
    <w:rsid w:val="00257DD2"/>
    <w:rsid w:val="002606EE"/>
    <w:rsid w:val="00260CDA"/>
    <w:rsid w:val="002616B8"/>
    <w:rsid w:val="00262188"/>
    <w:rsid w:val="00264CCD"/>
    <w:rsid w:val="00264D28"/>
    <w:rsid w:val="002655C4"/>
    <w:rsid w:val="00265968"/>
    <w:rsid w:val="00270636"/>
    <w:rsid w:val="0027157E"/>
    <w:rsid w:val="0027227D"/>
    <w:rsid w:val="002722E8"/>
    <w:rsid w:val="002727D6"/>
    <w:rsid w:val="00272CB6"/>
    <w:rsid w:val="00274B2E"/>
    <w:rsid w:val="002752A5"/>
    <w:rsid w:val="0027650B"/>
    <w:rsid w:val="0027779D"/>
    <w:rsid w:val="00281129"/>
    <w:rsid w:val="002818B4"/>
    <w:rsid w:val="0028217B"/>
    <w:rsid w:val="0028291C"/>
    <w:rsid w:val="00284ACA"/>
    <w:rsid w:val="002854EF"/>
    <w:rsid w:val="00285781"/>
    <w:rsid w:val="0028665A"/>
    <w:rsid w:val="002872AA"/>
    <w:rsid w:val="00287E1A"/>
    <w:rsid w:val="00292A07"/>
    <w:rsid w:val="00292ECD"/>
    <w:rsid w:val="00293877"/>
    <w:rsid w:val="00293BBD"/>
    <w:rsid w:val="002940CA"/>
    <w:rsid w:val="0029550B"/>
    <w:rsid w:val="002964D5"/>
    <w:rsid w:val="00297E3D"/>
    <w:rsid w:val="002A0592"/>
    <w:rsid w:val="002A165D"/>
    <w:rsid w:val="002A1B21"/>
    <w:rsid w:val="002A2A66"/>
    <w:rsid w:val="002A31EA"/>
    <w:rsid w:val="002A37E4"/>
    <w:rsid w:val="002A40E1"/>
    <w:rsid w:val="002A4397"/>
    <w:rsid w:val="002A69BC"/>
    <w:rsid w:val="002A6EBF"/>
    <w:rsid w:val="002B08DA"/>
    <w:rsid w:val="002B1798"/>
    <w:rsid w:val="002B23F7"/>
    <w:rsid w:val="002B272C"/>
    <w:rsid w:val="002B370A"/>
    <w:rsid w:val="002B3894"/>
    <w:rsid w:val="002B3E81"/>
    <w:rsid w:val="002B3EAD"/>
    <w:rsid w:val="002B54A0"/>
    <w:rsid w:val="002B5A18"/>
    <w:rsid w:val="002B5AB4"/>
    <w:rsid w:val="002B62CB"/>
    <w:rsid w:val="002B66A7"/>
    <w:rsid w:val="002B6937"/>
    <w:rsid w:val="002B7289"/>
    <w:rsid w:val="002C0DAB"/>
    <w:rsid w:val="002C18BA"/>
    <w:rsid w:val="002C26B0"/>
    <w:rsid w:val="002C2EF4"/>
    <w:rsid w:val="002C44F2"/>
    <w:rsid w:val="002C4B03"/>
    <w:rsid w:val="002C4CF2"/>
    <w:rsid w:val="002C4EF3"/>
    <w:rsid w:val="002C5073"/>
    <w:rsid w:val="002C73B1"/>
    <w:rsid w:val="002D1102"/>
    <w:rsid w:val="002D16F4"/>
    <w:rsid w:val="002D1EB4"/>
    <w:rsid w:val="002D2551"/>
    <w:rsid w:val="002D2E3D"/>
    <w:rsid w:val="002D39D7"/>
    <w:rsid w:val="002D4080"/>
    <w:rsid w:val="002D4260"/>
    <w:rsid w:val="002D4466"/>
    <w:rsid w:val="002D47EB"/>
    <w:rsid w:val="002D590E"/>
    <w:rsid w:val="002D5AA0"/>
    <w:rsid w:val="002D66E5"/>
    <w:rsid w:val="002D6A00"/>
    <w:rsid w:val="002D733E"/>
    <w:rsid w:val="002D773C"/>
    <w:rsid w:val="002D78B2"/>
    <w:rsid w:val="002E0420"/>
    <w:rsid w:val="002E30BE"/>
    <w:rsid w:val="002E61F5"/>
    <w:rsid w:val="002F080C"/>
    <w:rsid w:val="002F11C1"/>
    <w:rsid w:val="002F2104"/>
    <w:rsid w:val="002F2281"/>
    <w:rsid w:val="002F2D9A"/>
    <w:rsid w:val="002F33AA"/>
    <w:rsid w:val="002F42C0"/>
    <w:rsid w:val="002F4E8A"/>
    <w:rsid w:val="002F51A5"/>
    <w:rsid w:val="002F56CD"/>
    <w:rsid w:val="002F6D3C"/>
    <w:rsid w:val="003019F4"/>
    <w:rsid w:val="00302288"/>
    <w:rsid w:val="0030290D"/>
    <w:rsid w:val="00303E1D"/>
    <w:rsid w:val="00305020"/>
    <w:rsid w:val="00305995"/>
    <w:rsid w:val="00307F11"/>
    <w:rsid w:val="003102B8"/>
    <w:rsid w:val="00311419"/>
    <w:rsid w:val="00314582"/>
    <w:rsid w:val="003152BD"/>
    <w:rsid w:val="0031531E"/>
    <w:rsid w:val="00315697"/>
    <w:rsid w:val="0031577A"/>
    <w:rsid w:val="00316A22"/>
    <w:rsid w:val="00316B5E"/>
    <w:rsid w:val="00316BD5"/>
    <w:rsid w:val="0031701B"/>
    <w:rsid w:val="00317898"/>
    <w:rsid w:val="00317F70"/>
    <w:rsid w:val="00317FC1"/>
    <w:rsid w:val="00321157"/>
    <w:rsid w:val="00323C5B"/>
    <w:rsid w:val="00325452"/>
    <w:rsid w:val="00326107"/>
    <w:rsid w:val="003269AB"/>
    <w:rsid w:val="00326DFD"/>
    <w:rsid w:val="003313F4"/>
    <w:rsid w:val="003315B2"/>
    <w:rsid w:val="00331EFA"/>
    <w:rsid w:val="00333B8D"/>
    <w:rsid w:val="00337782"/>
    <w:rsid w:val="00337935"/>
    <w:rsid w:val="003406B9"/>
    <w:rsid w:val="00343ECC"/>
    <w:rsid w:val="00344632"/>
    <w:rsid w:val="0034646A"/>
    <w:rsid w:val="00346AB4"/>
    <w:rsid w:val="00346F8F"/>
    <w:rsid w:val="00347491"/>
    <w:rsid w:val="00350414"/>
    <w:rsid w:val="00350779"/>
    <w:rsid w:val="00350D28"/>
    <w:rsid w:val="003541AB"/>
    <w:rsid w:val="003546CC"/>
    <w:rsid w:val="003547C2"/>
    <w:rsid w:val="003558D0"/>
    <w:rsid w:val="0036049D"/>
    <w:rsid w:val="003606B5"/>
    <w:rsid w:val="00360FDE"/>
    <w:rsid w:val="00362D79"/>
    <w:rsid w:val="00364621"/>
    <w:rsid w:val="00364972"/>
    <w:rsid w:val="0036535D"/>
    <w:rsid w:val="003659AB"/>
    <w:rsid w:val="00370905"/>
    <w:rsid w:val="00370C87"/>
    <w:rsid w:val="003711D0"/>
    <w:rsid w:val="00372646"/>
    <w:rsid w:val="003737B0"/>
    <w:rsid w:val="00374D51"/>
    <w:rsid w:val="003753D5"/>
    <w:rsid w:val="00375E1A"/>
    <w:rsid w:val="00376400"/>
    <w:rsid w:val="00376F70"/>
    <w:rsid w:val="0037786B"/>
    <w:rsid w:val="00377D03"/>
    <w:rsid w:val="00380FA9"/>
    <w:rsid w:val="003810DB"/>
    <w:rsid w:val="0038127B"/>
    <w:rsid w:val="003812AD"/>
    <w:rsid w:val="00381BA4"/>
    <w:rsid w:val="003834AA"/>
    <w:rsid w:val="00383D31"/>
    <w:rsid w:val="00386AC0"/>
    <w:rsid w:val="0038733E"/>
    <w:rsid w:val="003873CC"/>
    <w:rsid w:val="00391DE8"/>
    <w:rsid w:val="00392275"/>
    <w:rsid w:val="00393847"/>
    <w:rsid w:val="00395069"/>
    <w:rsid w:val="0039695B"/>
    <w:rsid w:val="00396E5A"/>
    <w:rsid w:val="003A11F1"/>
    <w:rsid w:val="003A2157"/>
    <w:rsid w:val="003A2518"/>
    <w:rsid w:val="003A3C50"/>
    <w:rsid w:val="003A432A"/>
    <w:rsid w:val="003A5425"/>
    <w:rsid w:val="003A56B9"/>
    <w:rsid w:val="003A65B0"/>
    <w:rsid w:val="003A787D"/>
    <w:rsid w:val="003B1771"/>
    <w:rsid w:val="003B203D"/>
    <w:rsid w:val="003B2788"/>
    <w:rsid w:val="003B3AC2"/>
    <w:rsid w:val="003B3EA2"/>
    <w:rsid w:val="003B41B3"/>
    <w:rsid w:val="003B49D2"/>
    <w:rsid w:val="003B50A6"/>
    <w:rsid w:val="003B543F"/>
    <w:rsid w:val="003B5AB2"/>
    <w:rsid w:val="003B70DF"/>
    <w:rsid w:val="003B77CA"/>
    <w:rsid w:val="003B7BD3"/>
    <w:rsid w:val="003C0FF1"/>
    <w:rsid w:val="003C110D"/>
    <w:rsid w:val="003C1812"/>
    <w:rsid w:val="003C34ED"/>
    <w:rsid w:val="003C3F18"/>
    <w:rsid w:val="003C6038"/>
    <w:rsid w:val="003C75EE"/>
    <w:rsid w:val="003D005E"/>
    <w:rsid w:val="003D12F8"/>
    <w:rsid w:val="003D1ECE"/>
    <w:rsid w:val="003D2F63"/>
    <w:rsid w:val="003D43A6"/>
    <w:rsid w:val="003D4DFA"/>
    <w:rsid w:val="003D6074"/>
    <w:rsid w:val="003D756F"/>
    <w:rsid w:val="003D7BD4"/>
    <w:rsid w:val="003E05FD"/>
    <w:rsid w:val="003E0E16"/>
    <w:rsid w:val="003E26D1"/>
    <w:rsid w:val="003E2D1C"/>
    <w:rsid w:val="003E334E"/>
    <w:rsid w:val="003E35FB"/>
    <w:rsid w:val="003E4573"/>
    <w:rsid w:val="003E4B02"/>
    <w:rsid w:val="003E4C65"/>
    <w:rsid w:val="003E59CE"/>
    <w:rsid w:val="003E5C2E"/>
    <w:rsid w:val="003E5F09"/>
    <w:rsid w:val="003E649C"/>
    <w:rsid w:val="003E64B3"/>
    <w:rsid w:val="003F03F5"/>
    <w:rsid w:val="003F259B"/>
    <w:rsid w:val="003F3C69"/>
    <w:rsid w:val="003F53EF"/>
    <w:rsid w:val="003F73E4"/>
    <w:rsid w:val="004009FF"/>
    <w:rsid w:val="00400F32"/>
    <w:rsid w:val="00402C55"/>
    <w:rsid w:val="00404154"/>
    <w:rsid w:val="00406389"/>
    <w:rsid w:val="0040796B"/>
    <w:rsid w:val="004079A1"/>
    <w:rsid w:val="00410B5E"/>
    <w:rsid w:val="00412D21"/>
    <w:rsid w:val="004130D6"/>
    <w:rsid w:val="00413EBF"/>
    <w:rsid w:val="00415C77"/>
    <w:rsid w:val="0041678A"/>
    <w:rsid w:val="00417AA5"/>
    <w:rsid w:val="00417B99"/>
    <w:rsid w:val="00417FCD"/>
    <w:rsid w:val="00420F5B"/>
    <w:rsid w:val="0042189D"/>
    <w:rsid w:val="00422114"/>
    <w:rsid w:val="0042317E"/>
    <w:rsid w:val="004250FD"/>
    <w:rsid w:val="004267ED"/>
    <w:rsid w:val="00426D1C"/>
    <w:rsid w:val="00427008"/>
    <w:rsid w:val="00427AEF"/>
    <w:rsid w:val="00427F81"/>
    <w:rsid w:val="004304D9"/>
    <w:rsid w:val="00430B8C"/>
    <w:rsid w:val="004315B7"/>
    <w:rsid w:val="00432F64"/>
    <w:rsid w:val="0043321D"/>
    <w:rsid w:val="004335E3"/>
    <w:rsid w:val="004346C0"/>
    <w:rsid w:val="00434BF3"/>
    <w:rsid w:val="00434DC5"/>
    <w:rsid w:val="00435370"/>
    <w:rsid w:val="00435505"/>
    <w:rsid w:val="004358FA"/>
    <w:rsid w:val="004367D1"/>
    <w:rsid w:val="00437475"/>
    <w:rsid w:val="00440D1E"/>
    <w:rsid w:val="0044120F"/>
    <w:rsid w:val="00441516"/>
    <w:rsid w:val="004424A6"/>
    <w:rsid w:val="00442517"/>
    <w:rsid w:val="00443CB9"/>
    <w:rsid w:val="00443CE7"/>
    <w:rsid w:val="00444B40"/>
    <w:rsid w:val="0044523C"/>
    <w:rsid w:val="0044535B"/>
    <w:rsid w:val="00445928"/>
    <w:rsid w:val="00445AA5"/>
    <w:rsid w:val="004466FC"/>
    <w:rsid w:val="0044740A"/>
    <w:rsid w:val="004474DB"/>
    <w:rsid w:val="00447B67"/>
    <w:rsid w:val="00450A95"/>
    <w:rsid w:val="00452DC5"/>
    <w:rsid w:val="00455F61"/>
    <w:rsid w:val="0046039E"/>
    <w:rsid w:val="00461976"/>
    <w:rsid w:val="00461AFD"/>
    <w:rsid w:val="00461CDA"/>
    <w:rsid w:val="004622F1"/>
    <w:rsid w:val="00462B34"/>
    <w:rsid w:val="00463A4B"/>
    <w:rsid w:val="004647E9"/>
    <w:rsid w:val="00465523"/>
    <w:rsid w:val="0046580E"/>
    <w:rsid w:val="00465A16"/>
    <w:rsid w:val="00465CB3"/>
    <w:rsid w:val="0046605D"/>
    <w:rsid w:val="004668C9"/>
    <w:rsid w:val="00467A98"/>
    <w:rsid w:val="004703B7"/>
    <w:rsid w:val="004705EB"/>
    <w:rsid w:val="00470EFB"/>
    <w:rsid w:val="00472438"/>
    <w:rsid w:val="0047281D"/>
    <w:rsid w:val="00472AA9"/>
    <w:rsid w:val="00473681"/>
    <w:rsid w:val="004743A2"/>
    <w:rsid w:val="004770EC"/>
    <w:rsid w:val="004774D4"/>
    <w:rsid w:val="00477822"/>
    <w:rsid w:val="00480F6F"/>
    <w:rsid w:val="00480FC8"/>
    <w:rsid w:val="004810B6"/>
    <w:rsid w:val="00481EED"/>
    <w:rsid w:val="00482206"/>
    <w:rsid w:val="00482438"/>
    <w:rsid w:val="00485BBA"/>
    <w:rsid w:val="00485F70"/>
    <w:rsid w:val="004925E3"/>
    <w:rsid w:val="004929F9"/>
    <w:rsid w:val="00493332"/>
    <w:rsid w:val="004946A2"/>
    <w:rsid w:val="004954E4"/>
    <w:rsid w:val="00495E29"/>
    <w:rsid w:val="00496CA3"/>
    <w:rsid w:val="00497531"/>
    <w:rsid w:val="004A0055"/>
    <w:rsid w:val="004A07BF"/>
    <w:rsid w:val="004A3787"/>
    <w:rsid w:val="004A47B4"/>
    <w:rsid w:val="004A4D81"/>
    <w:rsid w:val="004A5DDE"/>
    <w:rsid w:val="004A5F6A"/>
    <w:rsid w:val="004A7F3D"/>
    <w:rsid w:val="004B1157"/>
    <w:rsid w:val="004B3482"/>
    <w:rsid w:val="004B37B0"/>
    <w:rsid w:val="004B4618"/>
    <w:rsid w:val="004B6A68"/>
    <w:rsid w:val="004B6A8E"/>
    <w:rsid w:val="004B6DA8"/>
    <w:rsid w:val="004B7713"/>
    <w:rsid w:val="004C0763"/>
    <w:rsid w:val="004C2A00"/>
    <w:rsid w:val="004C3591"/>
    <w:rsid w:val="004C3F72"/>
    <w:rsid w:val="004C476A"/>
    <w:rsid w:val="004C4E80"/>
    <w:rsid w:val="004C4F69"/>
    <w:rsid w:val="004C556F"/>
    <w:rsid w:val="004C558D"/>
    <w:rsid w:val="004D03C2"/>
    <w:rsid w:val="004D07F1"/>
    <w:rsid w:val="004D1C5A"/>
    <w:rsid w:val="004D2BA4"/>
    <w:rsid w:val="004D38A2"/>
    <w:rsid w:val="004D3CDE"/>
    <w:rsid w:val="004D418A"/>
    <w:rsid w:val="004D4DAF"/>
    <w:rsid w:val="004D4F02"/>
    <w:rsid w:val="004D50C3"/>
    <w:rsid w:val="004D62B9"/>
    <w:rsid w:val="004D6BEF"/>
    <w:rsid w:val="004D6C0B"/>
    <w:rsid w:val="004E01A6"/>
    <w:rsid w:val="004E02C5"/>
    <w:rsid w:val="004E056C"/>
    <w:rsid w:val="004E17FB"/>
    <w:rsid w:val="004E1969"/>
    <w:rsid w:val="004E1D29"/>
    <w:rsid w:val="004E2E68"/>
    <w:rsid w:val="004E4617"/>
    <w:rsid w:val="004E47D7"/>
    <w:rsid w:val="004E499B"/>
    <w:rsid w:val="004E5669"/>
    <w:rsid w:val="004E5C23"/>
    <w:rsid w:val="004E5CA5"/>
    <w:rsid w:val="004E5FF3"/>
    <w:rsid w:val="004E6B32"/>
    <w:rsid w:val="004F09DB"/>
    <w:rsid w:val="004F0BA5"/>
    <w:rsid w:val="004F133B"/>
    <w:rsid w:val="004F152E"/>
    <w:rsid w:val="004F1763"/>
    <w:rsid w:val="004F1A8A"/>
    <w:rsid w:val="004F1B84"/>
    <w:rsid w:val="004F1D8A"/>
    <w:rsid w:val="004F2288"/>
    <w:rsid w:val="004F2EDB"/>
    <w:rsid w:val="004F38DE"/>
    <w:rsid w:val="004F47E1"/>
    <w:rsid w:val="004F5365"/>
    <w:rsid w:val="004F572E"/>
    <w:rsid w:val="004F714E"/>
    <w:rsid w:val="004F757F"/>
    <w:rsid w:val="005019C0"/>
    <w:rsid w:val="00502074"/>
    <w:rsid w:val="00502B09"/>
    <w:rsid w:val="00502F82"/>
    <w:rsid w:val="005030A2"/>
    <w:rsid w:val="00503B65"/>
    <w:rsid w:val="00503E38"/>
    <w:rsid w:val="00504159"/>
    <w:rsid w:val="00505193"/>
    <w:rsid w:val="0050603D"/>
    <w:rsid w:val="0050773E"/>
    <w:rsid w:val="005112C1"/>
    <w:rsid w:val="005115B1"/>
    <w:rsid w:val="00511E56"/>
    <w:rsid w:val="00512354"/>
    <w:rsid w:val="005128C6"/>
    <w:rsid w:val="00512DC9"/>
    <w:rsid w:val="00513650"/>
    <w:rsid w:val="00514B2B"/>
    <w:rsid w:val="00514C5C"/>
    <w:rsid w:val="0051748A"/>
    <w:rsid w:val="00517C75"/>
    <w:rsid w:val="00517CDD"/>
    <w:rsid w:val="00521303"/>
    <w:rsid w:val="005220C6"/>
    <w:rsid w:val="00522DB4"/>
    <w:rsid w:val="00523569"/>
    <w:rsid w:val="0052552B"/>
    <w:rsid w:val="00525625"/>
    <w:rsid w:val="00525CBC"/>
    <w:rsid w:val="005266F2"/>
    <w:rsid w:val="005272FD"/>
    <w:rsid w:val="005308C2"/>
    <w:rsid w:val="00530A82"/>
    <w:rsid w:val="00530AE7"/>
    <w:rsid w:val="005323A0"/>
    <w:rsid w:val="0053336E"/>
    <w:rsid w:val="005340BA"/>
    <w:rsid w:val="0053685B"/>
    <w:rsid w:val="00536EE9"/>
    <w:rsid w:val="005416FA"/>
    <w:rsid w:val="0054202D"/>
    <w:rsid w:val="005421CF"/>
    <w:rsid w:val="00542DF2"/>
    <w:rsid w:val="00543E6B"/>
    <w:rsid w:val="00544610"/>
    <w:rsid w:val="0054573F"/>
    <w:rsid w:val="00545EDC"/>
    <w:rsid w:val="00546827"/>
    <w:rsid w:val="00546E03"/>
    <w:rsid w:val="00547923"/>
    <w:rsid w:val="00547D1B"/>
    <w:rsid w:val="0055037B"/>
    <w:rsid w:val="005503E9"/>
    <w:rsid w:val="005511F5"/>
    <w:rsid w:val="00551968"/>
    <w:rsid w:val="0055202C"/>
    <w:rsid w:val="005525A8"/>
    <w:rsid w:val="005536E8"/>
    <w:rsid w:val="005539BC"/>
    <w:rsid w:val="00553AE8"/>
    <w:rsid w:val="00553E1C"/>
    <w:rsid w:val="00554473"/>
    <w:rsid w:val="00554D76"/>
    <w:rsid w:val="005567E6"/>
    <w:rsid w:val="00557845"/>
    <w:rsid w:val="00557ADE"/>
    <w:rsid w:val="0056047A"/>
    <w:rsid w:val="005606B6"/>
    <w:rsid w:val="00560762"/>
    <w:rsid w:val="00561818"/>
    <w:rsid w:val="0056301D"/>
    <w:rsid w:val="00563D8B"/>
    <w:rsid w:val="00564ADD"/>
    <w:rsid w:val="005652BC"/>
    <w:rsid w:val="0056682A"/>
    <w:rsid w:val="00574A73"/>
    <w:rsid w:val="005755B2"/>
    <w:rsid w:val="00575DB8"/>
    <w:rsid w:val="00576854"/>
    <w:rsid w:val="005776C2"/>
    <w:rsid w:val="00577DEA"/>
    <w:rsid w:val="0058145C"/>
    <w:rsid w:val="00581C7B"/>
    <w:rsid w:val="00582740"/>
    <w:rsid w:val="00582C2A"/>
    <w:rsid w:val="00584594"/>
    <w:rsid w:val="00585273"/>
    <w:rsid w:val="00585EFF"/>
    <w:rsid w:val="00587934"/>
    <w:rsid w:val="00591601"/>
    <w:rsid w:val="0059191F"/>
    <w:rsid w:val="00592319"/>
    <w:rsid w:val="0059272F"/>
    <w:rsid w:val="005929C5"/>
    <w:rsid w:val="00593ADB"/>
    <w:rsid w:val="005970F5"/>
    <w:rsid w:val="005A0040"/>
    <w:rsid w:val="005A0C97"/>
    <w:rsid w:val="005A2140"/>
    <w:rsid w:val="005A2828"/>
    <w:rsid w:val="005A2AF3"/>
    <w:rsid w:val="005A3167"/>
    <w:rsid w:val="005A32E2"/>
    <w:rsid w:val="005A33ED"/>
    <w:rsid w:val="005A3914"/>
    <w:rsid w:val="005A476F"/>
    <w:rsid w:val="005A4A11"/>
    <w:rsid w:val="005A51FA"/>
    <w:rsid w:val="005A5547"/>
    <w:rsid w:val="005A5F12"/>
    <w:rsid w:val="005A64F0"/>
    <w:rsid w:val="005A7666"/>
    <w:rsid w:val="005B03C5"/>
    <w:rsid w:val="005B08CC"/>
    <w:rsid w:val="005B1CC4"/>
    <w:rsid w:val="005B1D6E"/>
    <w:rsid w:val="005B4D40"/>
    <w:rsid w:val="005B6A44"/>
    <w:rsid w:val="005B6D5A"/>
    <w:rsid w:val="005B7893"/>
    <w:rsid w:val="005C01FB"/>
    <w:rsid w:val="005C0668"/>
    <w:rsid w:val="005C1177"/>
    <w:rsid w:val="005C1480"/>
    <w:rsid w:val="005C19AB"/>
    <w:rsid w:val="005C37D5"/>
    <w:rsid w:val="005C53AE"/>
    <w:rsid w:val="005C5AE3"/>
    <w:rsid w:val="005C5F77"/>
    <w:rsid w:val="005C677B"/>
    <w:rsid w:val="005C7C87"/>
    <w:rsid w:val="005D0A2B"/>
    <w:rsid w:val="005D1219"/>
    <w:rsid w:val="005D28A6"/>
    <w:rsid w:val="005D2E4B"/>
    <w:rsid w:val="005D4175"/>
    <w:rsid w:val="005D421B"/>
    <w:rsid w:val="005D48BD"/>
    <w:rsid w:val="005D4CAA"/>
    <w:rsid w:val="005E094E"/>
    <w:rsid w:val="005E2787"/>
    <w:rsid w:val="005E2EA7"/>
    <w:rsid w:val="005E311F"/>
    <w:rsid w:val="005E5A32"/>
    <w:rsid w:val="005E5B57"/>
    <w:rsid w:val="005E5DED"/>
    <w:rsid w:val="005E5FB4"/>
    <w:rsid w:val="005E64C6"/>
    <w:rsid w:val="005E72D8"/>
    <w:rsid w:val="005F03A2"/>
    <w:rsid w:val="005F087B"/>
    <w:rsid w:val="005F1190"/>
    <w:rsid w:val="005F1E6D"/>
    <w:rsid w:val="005F3E7E"/>
    <w:rsid w:val="005F3FE0"/>
    <w:rsid w:val="005F447A"/>
    <w:rsid w:val="005F5A4F"/>
    <w:rsid w:val="00601A67"/>
    <w:rsid w:val="0060298E"/>
    <w:rsid w:val="00602BFF"/>
    <w:rsid w:val="00602C79"/>
    <w:rsid w:val="006046CB"/>
    <w:rsid w:val="00604C0D"/>
    <w:rsid w:val="00604EFF"/>
    <w:rsid w:val="00605206"/>
    <w:rsid w:val="006103B0"/>
    <w:rsid w:val="00611F1A"/>
    <w:rsid w:val="006129F2"/>
    <w:rsid w:val="00613D35"/>
    <w:rsid w:val="0061477D"/>
    <w:rsid w:val="00614971"/>
    <w:rsid w:val="00615162"/>
    <w:rsid w:val="00615B3B"/>
    <w:rsid w:val="00616380"/>
    <w:rsid w:val="006179CB"/>
    <w:rsid w:val="00617EDA"/>
    <w:rsid w:val="00621685"/>
    <w:rsid w:val="00621B9C"/>
    <w:rsid w:val="00622C3A"/>
    <w:rsid w:val="00622CFC"/>
    <w:rsid w:val="00622D06"/>
    <w:rsid w:val="00622DCE"/>
    <w:rsid w:val="00623510"/>
    <w:rsid w:val="00623F80"/>
    <w:rsid w:val="006250CB"/>
    <w:rsid w:val="00625356"/>
    <w:rsid w:val="00625AC8"/>
    <w:rsid w:val="006263B3"/>
    <w:rsid w:val="00626F99"/>
    <w:rsid w:val="006272ED"/>
    <w:rsid w:val="006303C7"/>
    <w:rsid w:val="006310C1"/>
    <w:rsid w:val="00631757"/>
    <w:rsid w:val="0063193D"/>
    <w:rsid w:val="00631D09"/>
    <w:rsid w:val="00631F91"/>
    <w:rsid w:val="0063378D"/>
    <w:rsid w:val="006358C1"/>
    <w:rsid w:val="00636026"/>
    <w:rsid w:val="006360C3"/>
    <w:rsid w:val="00636DA0"/>
    <w:rsid w:val="006379FE"/>
    <w:rsid w:val="00640A9A"/>
    <w:rsid w:val="006412E2"/>
    <w:rsid w:val="0064181F"/>
    <w:rsid w:val="00641C84"/>
    <w:rsid w:val="00641CD3"/>
    <w:rsid w:val="00642E91"/>
    <w:rsid w:val="006434A5"/>
    <w:rsid w:val="00643F4F"/>
    <w:rsid w:val="006442E3"/>
    <w:rsid w:val="006454C6"/>
    <w:rsid w:val="006459E4"/>
    <w:rsid w:val="00647736"/>
    <w:rsid w:val="0064789C"/>
    <w:rsid w:val="00647BA8"/>
    <w:rsid w:val="006507A7"/>
    <w:rsid w:val="00650891"/>
    <w:rsid w:val="0065129A"/>
    <w:rsid w:val="00652210"/>
    <w:rsid w:val="00652401"/>
    <w:rsid w:val="006530B5"/>
    <w:rsid w:val="006539C9"/>
    <w:rsid w:val="0065429D"/>
    <w:rsid w:val="00654EC0"/>
    <w:rsid w:val="006555D7"/>
    <w:rsid w:val="00657882"/>
    <w:rsid w:val="00657A30"/>
    <w:rsid w:val="006601EB"/>
    <w:rsid w:val="006617D9"/>
    <w:rsid w:val="00662F7D"/>
    <w:rsid w:val="00663469"/>
    <w:rsid w:val="006662C5"/>
    <w:rsid w:val="00666727"/>
    <w:rsid w:val="006679AB"/>
    <w:rsid w:val="00671490"/>
    <w:rsid w:val="006716BA"/>
    <w:rsid w:val="00671A38"/>
    <w:rsid w:val="006734B5"/>
    <w:rsid w:val="00673825"/>
    <w:rsid w:val="00673879"/>
    <w:rsid w:val="00673A7B"/>
    <w:rsid w:val="00673FEE"/>
    <w:rsid w:val="00674AA2"/>
    <w:rsid w:val="006753CC"/>
    <w:rsid w:val="00677A4B"/>
    <w:rsid w:val="00680018"/>
    <w:rsid w:val="00683085"/>
    <w:rsid w:val="00684F10"/>
    <w:rsid w:val="00684F6C"/>
    <w:rsid w:val="00685A48"/>
    <w:rsid w:val="006873A7"/>
    <w:rsid w:val="00687D93"/>
    <w:rsid w:val="00687F6E"/>
    <w:rsid w:val="00690B96"/>
    <w:rsid w:val="00690C9C"/>
    <w:rsid w:val="00691208"/>
    <w:rsid w:val="0069164E"/>
    <w:rsid w:val="006916DA"/>
    <w:rsid w:val="006936F8"/>
    <w:rsid w:val="00693F2C"/>
    <w:rsid w:val="006941A7"/>
    <w:rsid w:val="00694D47"/>
    <w:rsid w:val="00695DDC"/>
    <w:rsid w:val="00696C65"/>
    <w:rsid w:val="006A01E6"/>
    <w:rsid w:val="006A106B"/>
    <w:rsid w:val="006A16C7"/>
    <w:rsid w:val="006A3B07"/>
    <w:rsid w:val="006A52FF"/>
    <w:rsid w:val="006A61A7"/>
    <w:rsid w:val="006A6AF5"/>
    <w:rsid w:val="006A6BD0"/>
    <w:rsid w:val="006B13D0"/>
    <w:rsid w:val="006B1813"/>
    <w:rsid w:val="006B1A3E"/>
    <w:rsid w:val="006B2DBE"/>
    <w:rsid w:val="006B303C"/>
    <w:rsid w:val="006B38A4"/>
    <w:rsid w:val="006B38D0"/>
    <w:rsid w:val="006B79E6"/>
    <w:rsid w:val="006C0599"/>
    <w:rsid w:val="006C0C75"/>
    <w:rsid w:val="006C2D2E"/>
    <w:rsid w:val="006C304E"/>
    <w:rsid w:val="006C41D4"/>
    <w:rsid w:val="006C4A3C"/>
    <w:rsid w:val="006C575A"/>
    <w:rsid w:val="006C5FCC"/>
    <w:rsid w:val="006C65D3"/>
    <w:rsid w:val="006C6E89"/>
    <w:rsid w:val="006C7206"/>
    <w:rsid w:val="006C72AF"/>
    <w:rsid w:val="006C7A7E"/>
    <w:rsid w:val="006D04EC"/>
    <w:rsid w:val="006D288E"/>
    <w:rsid w:val="006D3646"/>
    <w:rsid w:val="006D37EE"/>
    <w:rsid w:val="006D3D2C"/>
    <w:rsid w:val="006D3FC6"/>
    <w:rsid w:val="006D402E"/>
    <w:rsid w:val="006D468C"/>
    <w:rsid w:val="006D5D59"/>
    <w:rsid w:val="006D5EC7"/>
    <w:rsid w:val="006D66C0"/>
    <w:rsid w:val="006D7C0C"/>
    <w:rsid w:val="006D7FFA"/>
    <w:rsid w:val="006E0412"/>
    <w:rsid w:val="006E1026"/>
    <w:rsid w:val="006E173A"/>
    <w:rsid w:val="006E21F4"/>
    <w:rsid w:val="006E300C"/>
    <w:rsid w:val="006E39ED"/>
    <w:rsid w:val="006E5C05"/>
    <w:rsid w:val="006E5CE1"/>
    <w:rsid w:val="006E65E2"/>
    <w:rsid w:val="006E7098"/>
    <w:rsid w:val="006E747A"/>
    <w:rsid w:val="006E7E51"/>
    <w:rsid w:val="006E7E6F"/>
    <w:rsid w:val="006F1161"/>
    <w:rsid w:val="006F1930"/>
    <w:rsid w:val="006F3253"/>
    <w:rsid w:val="006F378E"/>
    <w:rsid w:val="006F3CB3"/>
    <w:rsid w:val="006F42F6"/>
    <w:rsid w:val="006F4520"/>
    <w:rsid w:val="006F499D"/>
    <w:rsid w:val="006F4D91"/>
    <w:rsid w:val="006F6199"/>
    <w:rsid w:val="006F6754"/>
    <w:rsid w:val="00700858"/>
    <w:rsid w:val="00700ED5"/>
    <w:rsid w:val="00702509"/>
    <w:rsid w:val="00702C0E"/>
    <w:rsid w:val="007048AA"/>
    <w:rsid w:val="00704C1A"/>
    <w:rsid w:val="00705553"/>
    <w:rsid w:val="0070566F"/>
    <w:rsid w:val="00705D6C"/>
    <w:rsid w:val="00706FF8"/>
    <w:rsid w:val="007071D7"/>
    <w:rsid w:val="0070753B"/>
    <w:rsid w:val="00707B02"/>
    <w:rsid w:val="00710493"/>
    <w:rsid w:val="00710B16"/>
    <w:rsid w:val="00713057"/>
    <w:rsid w:val="00715130"/>
    <w:rsid w:val="00715DC0"/>
    <w:rsid w:val="007160EF"/>
    <w:rsid w:val="007210F8"/>
    <w:rsid w:val="00723846"/>
    <w:rsid w:val="00724227"/>
    <w:rsid w:val="007257C7"/>
    <w:rsid w:val="00725C2C"/>
    <w:rsid w:val="0072754F"/>
    <w:rsid w:val="00730B92"/>
    <w:rsid w:val="0073126F"/>
    <w:rsid w:val="00732072"/>
    <w:rsid w:val="00735858"/>
    <w:rsid w:val="00737297"/>
    <w:rsid w:val="007406F7"/>
    <w:rsid w:val="00740B45"/>
    <w:rsid w:val="00741072"/>
    <w:rsid w:val="00744ACB"/>
    <w:rsid w:val="007467E8"/>
    <w:rsid w:val="00746A1B"/>
    <w:rsid w:val="00746E38"/>
    <w:rsid w:val="00751503"/>
    <w:rsid w:val="007521C2"/>
    <w:rsid w:val="00752AB3"/>
    <w:rsid w:val="00756665"/>
    <w:rsid w:val="00756C9E"/>
    <w:rsid w:val="00757979"/>
    <w:rsid w:val="00757D70"/>
    <w:rsid w:val="00760307"/>
    <w:rsid w:val="00760D86"/>
    <w:rsid w:val="00761037"/>
    <w:rsid w:val="007611B4"/>
    <w:rsid w:val="00761596"/>
    <w:rsid w:val="00761621"/>
    <w:rsid w:val="007622C1"/>
    <w:rsid w:val="007627FE"/>
    <w:rsid w:val="00762E31"/>
    <w:rsid w:val="00763228"/>
    <w:rsid w:val="00763586"/>
    <w:rsid w:val="00763730"/>
    <w:rsid w:val="00763818"/>
    <w:rsid w:val="00765B46"/>
    <w:rsid w:val="00765FB7"/>
    <w:rsid w:val="00766C61"/>
    <w:rsid w:val="00767752"/>
    <w:rsid w:val="00767F20"/>
    <w:rsid w:val="007702B6"/>
    <w:rsid w:val="00770307"/>
    <w:rsid w:val="00770A6A"/>
    <w:rsid w:val="00771C21"/>
    <w:rsid w:val="007720EB"/>
    <w:rsid w:val="0077396F"/>
    <w:rsid w:val="0077580C"/>
    <w:rsid w:val="00776297"/>
    <w:rsid w:val="0077751A"/>
    <w:rsid w:val="00777D14"/>
    <w:rsid w:val="00780154"/>
    <w:rsid w:val="007801F5"/>
    <w:rsid w:val="00781403"/>
    <w:rsid w:val="007817DE"/>
    <w:rsid w:val="00781F5E"/>
    <w:rsid w:val="00782E78"/>
    <w:rsid w:val="00783523"/>
    <w:rsid w:val="00783684"/>
    <w:rsid w:val="00783CE3"/>
    <w:rsid w:val="00784EDC"/>
    <w:rsid w:val="007856CA"/>
    <w:rsid w:val="0078701A"/>
    <w:rsid w:val="00790082"/>
    <w:rsid w:val="00790F86"/>
    <w:rsid w:val="00791C10"/>
    <w:rsid w:val="00792CD8"/>
    <w:rsid w:val="007936C3"/>
    <w:rsid w:val="0079421D"/>
    <w:rsid w:val="00795338"/>
    <w:rsid w:val="007955AE"/>
    <w:rsid w:val="00795D5F"/>
    <w:rsid w:val="00795EFD"/>
    <w:rsid w:val="00796991"/>
    <w:rsid w:val="00796AB0"/>
    <w:rsid w:val="007972C4"/>
    <w:rsid w:val="007973AE"/>
    <w:rsid w:val="007A0B33"/>
    <w:rsid w:val="007A260A"/>
    <w:rsid w:val="007A2822"/>
    <w:rsid w:val="007A4245"/>
    <w:rsid w:val="007A506C"/>
    <w:rsid w:val="007A5DDC"/>
    <w:rsid w:val="007A757A"/>
    <w:rsid w:val="007B04EF"/>
    <w:rsid w:val="007B0FCF"/>
    <w:rsid w:val="007B1135"/>
    <w:rsid w:val="007B3869"/>
    <w:rsid w:val="007B3D6C"/>
    <w:rsid w:val="007B46AD"/>
    <w:rsid w:val="007B5EEA"/>
    <w:rsid w:val="007C095C"/>
    <w:rsid w:val="007C3A2C"/>
    <w:rsid w:val="007C4117"/>
    <w:rsid w:val="007C4373"/>
    <w:rsid w:val="007C4482"/>
    <w:rsid w:val="007C49E1"/>
    <w:rsid w:val="007C4DF7"/>
    <w:rsid w:val="007C5611"/>
    <w:rsid w:val="007C66E2"/>
    <w:rsid w:val="007C6908"/>
    <w:rsid w:val="007C6AD3"/>
    <w:rsid w:val="007C75C6"/>
    <w:rsid w:val="007C78F0"/>
    <w:rsid w:val="007C793C"/>
    <w:rsid w:val="007D0077"/>
    <w:rsid w:val="007D019C"/>
    <w:rsid w:val="007D07A2"/>
    <w:rsid w:val="007D0806"/>
    <w:rsid w:val="007D2F0F"/>
    <w:rsid w:val="007D36ED"/>
    <w:rsid w:val="007D5385"/>
    <w:rsid w:val="007D5CBF"/>
    <w:rsid w:val="007D738C"/>
    <w:rsid w:val="007D73A2"/>
    <w:rsid w:val="007D7F46"/>
    <w:rsid w:val="007E0CFB"/>
    <w:rsid w:val="007E1745"/>
    <w:rsid w:val="007E2A7A"/>
    <w:rsid w:val="007E5757"/>
    <w:rsid w:val="007E5AAB"/>
    <w:rsid w:val="007E65D4"/>
    <w:rsid w:val="007F0630"/>
    <w:rsid w:val="007F1BF1"/>
    <w:rsid w:val="007F1CA1"/>
    <w:rsid w:val="007F4818"/>
    <w:rsid w:val="007F6C9D"/>
    <w:rsid w:val="007F797C"/>
    <w:rsid w:val="007F7F3B"/>
    <w:rsid w:val="00800514"/>
    <w:rsid w:val="008032EE"/>
    <w:rsid w:val="00803529"/>
    <w:rsid w:val="0080361B"/>
    <w:rsid w:val="008037FC"/>
    <w:rsid w:val="00803C5A"/>
    <w:rsid w:val="008070D5"/>
    <w:rsid w:val="00807310"/>
    <w:rsid w:val="00807531"/>
    <w:rsid w:val="00807634"/>
    <w:rsid w:val="008077CF"/>
    <w:rsid w:val="00810342"/>
    <w:rsid w:val="008108DA"/>
    <w:rsid w:val="00811F38"/>
    <w:rsid w:val="0081428E"/>
    <w:rsid w:val="008157B6"/>
    <w:rsid w:val="00816ADA"/>
    <w:rsid w:val="00816AEA"/>
    <w:rsid w:val="00817A00"/>
    <w:rsid w:val="00823B56"/>
    <w:rsid w:val="00824F00"/>
    <w:rsid w:val="00826F6D"/>
    <w:rsid w:val="00827142"/>
    <w:rsid w:val="00827CCA"/>
    <w:rsid w:val="0083036D"/>
    <w:rsid w:val="008305E9"/>
    <w:rsid w:val="008315EF"/>
    <w:rsid w:val="00835309"/>
    <w:rsid w:val="0083577F"/>
    <w:rsid w:val="0083757B"/>
    <w:rsid w:val="00837AD4"/>
    <w:rsid w:val="00837D6A"/>
    <w:rsid w:val="008401DF"/>
    <w:rsid w:val="00840882"/>
    <w:rsid w:val="00840B32"/>
    <w:rsid w:val="00841319"/>
    <w:rsid w:val="008421B6"/>
    <w:rsid w:val="00842403"/>
    <w:rsid w:val="00842A60"/>
    <w:rsid w:val="00842E98"/>
    <w:rsid w:val="0084307D"/>
    <w:rsid w:val="0084416B"/>
    <w:rsid w:val="00844A51"/>
    <w:rsid w:val="00844B96"/>
    <w:rsid w:val="00844C87"/>
    <w:rsid w:val="00846982"/>
    <w:rsid w:val="00847B7A"/>
    <w:rsid w:val="00847BE4"/>
    <w:rsid w:val="00850503"/>
    <w:rsid w:val="00850ED3"/>
    <w:rsid w:val="00850F10"/>
    <w:rsid w:val="00851847"/>
    <w:rsid w:val="008519C9"/>
    <w:rsid w:val="00851C4D"/>
    <w:rsid w:val="00851D52"/>
    <w:rsid w:val="008522E2"/>
    <w:rsid w:val="0085240A"/>
    <w:rsid w:val="008540DC"/>
    <w:rsid w:val="00855AD9"/>
    <w:rsid w:val="00856027"/>
    <w:rsid w:val="00856EE1"/>
    <w:rsid w:val="008576C0"/>
    <w:rsid w:val="00857F8F"/>
    <w:rsid w:val="00860E6A"/>
    <w:rsid w:val="00861191"/>
    <w:rsid w:val="00861344"/>
    <w:rsid w:val="00862386"/>
    <w:rsid w:val="00862667"/>
    <w:rsid w:val="00862726"/>
    <w:rsid w:val="00863E69"/>
    <w:rsid w:val="0086404F"/>
    <w:rsid w:val="00865007"/>
    <w:rsid w:val="008671D5"/>
    <w:rsid w:val="00867860"/>
    <w:rsid w:val="00870080"/>
    <w:rsid w:val="008711B8"/>
    <w:rsid w:val="00872395"/>
    <w:rsid w:val="008724E4"/>
    <w:rsid w:val="00872DFA"/>
    <w:rsid w:val="008749EF"/>
    <w:rsid w:val="0087664E"/>
    <w:rsid w:val="0088026B"/>
    <w:rsid w:val="00881BCD"/>
    <w:rsid w:val="00882CD3"/>
    <w:rsid w:val="00884776"/>
    <w:rsid w:val="008848BA"/>
    <w:rsid w:val="00884C25"/>
    <w:rsid w:val="0088539B"/>
    <w:rsid w:val="00885C3A"/>
    <w:rsid w:val="00885FFE"/>
    <w:rsid w:val="008868CD"/>
    <w:rsid w:val="00887C27"/>
    <w:rsid w:val="00887F42"/>
    <w:rsid w:val="00890195"/>
    <w:rsid w:val="008914ED"/>
    <w:rsid w:val="00891734"/>
    <w:rsid w:val="0089176F"/>
    <w:rsid w:val="008920D9"/>
    <w:rsid w:val="00893AAC"/>
    <w:rsid w:val="00894171"/>
    <w:rsid w:val="00894DE7"/>
    <w:rsid w:val="0089550F"/>
    <w:rsid w:val="008955CB"/>
    <w:rsid w:val="00896379"/>
    <w:rsid w:val="008968A5"/>
    <w:rsid w:val="008A03E9"/>
    <w:rsid w:val="008A0406"/>
    <w:rsid w:val="008A1131"/>
    <w:rsid w:val="008A2B24"/>
    <w:rsid w:val="008A3CD6"/>
    <w:rsid w:val="008A481A"/>
    <w:rsid w:val="008A5B1F"/>
    <w:rsid w:val="008A5E2F"/>
    <w:rsid w:val="008A7A1C"/>
    <w:rsid w:val="008A7EAF"/>
    <w:rsid w:val="008B26AF"/>
    <w:rsid w:val="008B3812"/>
    <w:rsid w:val="008B3E9B"/>
    <w:rsid w:val="008B5BDD"/>
    <w:rsid w:val="008B610A"/>
    <w:rsid w:val="008B6550"/>
    <w:rsid w:val="008B6C3E"/>
    <w:rsid w:val="008B791D"/>
    <w:rsid w:val="008B7A68"/>
    <w:rsid w:val="008B7C4D"/>
    <w:rsid w:val="008C07CD"/>
    <w:rsid w:val="008C10DF"/>
    <w:rsid w:val="008C3228"/>
    <w:rsid w:val="008C574F"/>
    <w:rsid w:val="008C57E4"/>
    <w:rsid w:val="008C592C"/>
    <w:rsid w:val="008C6DAF"/>
    <w:rsid w:val="008C789A"/>
    <w:rsid w:val="008D0138"/>
    <w:rsid w:val="008D14FA"/>
    <w:rsid w:val="008D16B6"/>
    <w:rsid w:val="008D22D3"/>
    <w:rsid w:val="008D2D5B"/>
    <w:rsid w:val="008D3122"/>
    <w:rsid w:val="008D50FC"/>
    <w:rsid w:val="008D5A96"/>
    <w:rsid w:val="008D7B5C"/>
    <w:rsid w:val="008E0977"/>
    <w:rsid w:val="008E098F"/>
    <w:rsid w:val="008E1183"/>
    <w:rsid w:val="008E3929"/>
    <w:rsid w:val="008E4095"/>
    <w:rsid w:val="008E41F7"/>
    <w:rsid w:val="008E51BD"/>
    <w:rsid w:val="008E5920"/>
    <w:rsid w:val="008E626A"/>
    <w:rsid w:val="008E627C"/>
    <w:rsid w:val="008E6B7F"/>
    <w:rsid w:val="008E75E9"/>
    <w:rsid w:val="008F1AEC"/>
    <w:rsid w:val="008F4601"/>
    <w:rsid w:val="008F4C89"/>
    <w:rsid w:val="008F56D1"/>
    <w:rsid w:val="00900B8F"/>
    <w:rsid w:val="00901487"/>
    <w:rsid w:val="00901A3D"/>
    <w:rsid w:val="00903877"/>
    <w:rsid w:val="009048DE"/>
    <w:rsid w:val="00904901"/>
    <w:rsid w:val="00905ED1"/>
    <w:rsid w:val="00910127"/>
    <w:rsid w:val="0091146A"/>
    <w:rsid w:val="00911EBA"/>
    <w:rsid w:val="00912675"/>
    <w:rsid w:val="00912FA5"/>
    <w:rsid w:val="00913296"/>
    <w:rsid w:val="009146E2"/>
    <w:rsid w:val="00914D71"/>
    <w:rsid w:val="009158F6"/>
    <w:rsid w:val="00915B72"/>
    <w:rsid w:val="0091619D"/>
    <w:rsid w:val="00916EAC"/>
    <w:rsid w:val="00917306"/>
    <w:rsid w:val="0092047C"/>
    <w:rsid w:val="009206BA"/>
    <w:rsid w:val="00920A5D"/>
    <w:rsid w:val="00921696"/>
    <w:rsid w:val="00921F65"/>
    <w:rsid w:val="00924932"/>
    <w:rsid w:val="00925658"/>
    <w:rsid w:val="009266D8"/>
    <w:rsid w:val="009266F6"/>
    <w:rsid w:val="009266FA"/>
    <w:rsid w:val="0092679E"/>
    <w:rsid w:val="009272F2"/>
    <w:rsid w:val="0093034C"/>
    <w:rsid w:val="00930617"/>
    <w:rsid w:val="00930A71"/>
    <w:rsid w:val="00932404"/>
    <w:rsid w:val="00933166"/>
    <w:rsid w:val="00933C25"/>
    <w:rsid w:val="00935236"/>
    <w:rsid w:val="00936A33"/>
    <w:rsid w:val="00937A8C"/>
    <w:rsid w:val="009407C0"/>
    <w:rsid w:val="009409C0"/>
    <w:rsid w:val="00941029"/>
    <w:rsid w:val="0094121D"/>
    <w:rsid w:val="00941BD9"/>
    <w:rsid w:val="00941ED7"/>
    <w:rsid w:val="00943DEF"/>
    <w:rsid w:val="00945A26"/>
    <w:rsid w:val="00945BC5"/>
    <w:rsid w:val="00946B27"/>
    <w:rsid w:val="009511E2"/>
    <w:rsid w:val="00952CEF"/>
    <w:rsid w:val="00952D60"/>
    <w:rsid w:val="00952DAB"/>
    <w:rsid w:val="009534B9"/>
    <w:rsid w:val="009534FD"/>
    <w:rsid w:val="00954B44"/>
    <w:rsid w:val="00954ED9"/>
    <w:rsid w:val="009557FE"/>
    <w:rsid w:val="00955B00"/>
    <w:rsid w:val="00955DD7"/>
    <w:rsid w:val="00956318"/>
    <w:rsid w:val="0095664D"/>
    <w:rsid w:val="00956AB8"/>
    <w:rsid w:val="00957B84"/>
    <w:rsid w:val="00962177"/>
    <w:rsid w:val="0096247E"/>
    <w:rsid w:val="00962556"/>
    <w:rsid w:val="00962D53"/>
    <w:rsid w:val="009631CC"/>
    <w:rsid w:val="00963431"/>
    <w:rsid w:val="00964327"/>
    <w:rsid w:val="00964B58"/>
    <w:rsid w:val="00965760"/>
    <w:rsid w:val="00967266"/>
    <w:rsid w:val="009700E1"/>
    <w:rsid w:val="009704BF"/>
    <w:rsid w:val="00971D30"/>
    <w:rsid w:val="00971F4A"/>
    <w:rsid w:val="009722A4"/>
    <w:rsid w:val="00972BD7"/>
    <w:rsid w:val="009738C7"/>
    <w:rsid w:val="00973C36"/>
    <w:rsid w:val="00973F79"/>
    <w:rsid w:val="00975EE0"/>
    <w:rsid w:val="009763A0"/>
    <w:rsid w:val="00977EC4"/>
    <w:rsid w:val="00982B2E"/>
    <w:rsid w:val="0098330D"/>
    <w:rsid w:val="00983900"/>
    <w:rsid w:val="0098470C"/>
    <w:rsid w:val="00985B3F"/>
    <w:rsid w:val="00986B1D"/>
    <w:rsid w:val="00987232"/>
    <w:rsid w:val="009916B4"/>
    <w:rsid w:val="00991BA2"/>
    <w:rsid w:val="009923AC"/>
    <w:rsid w:val="00992D25"/>
    <w:rsid w:val="00994140"/>
    <w:rsid w:val="0099486B"/>
    <w:rsid w:val="009954B3"/>
    <w:rsid w:val="00995F7B"/>
    <w:rsid w:val="00996D34"/>
    <w:rsid w:val="009978E8"/>
    <w:rsid w:val="0099799E"/>
    <w:rsid w:val="00997CDA"/>
    <w:rsid w:val="009A0196"/>
    <w:rsid w:val="009A179C"/>
    <w:rsid w:val="009A1B21"/>
    <w:rsid w:val="009A1B53"/>
    <w:rsid w:val="009A1F31"/>
    <w:rsid w:val="009A2EC1"/>
    <w:rsid w:val="009A36D7"/>
    <w:rsid w:val="009A45BF"/>
    <w:rsid w:val="009A4E90"/>
    <w:rsid w:val="009A6699"/>
    <w:rsid w:val="009A6CBB"/>
    <w:rsid w:val="009A7121"/>
    <w:rsid w:val="009B2233"/>
    <w:rsid w:val="009B287F"/>
    <w:rsid w:val="009B2B28"/>
    <w:rsid w:val="009B2C5F"/>
    <w:rsid w:val="009B3134"/>
    <w:rsid w:val="009B3A5D"/>
    <w:rsid w:val="009B4367"/>
    <w:rsid w:val="009B4387"/>
    <w:rsid w:val="009B4939"/>
    <w:rsid w:val="009B5013"/>
    <w:rsid w:val="009B52A8"/>
    <w:rsid w:val="009B5DFF"/>
    <w:rsid w:val="009B623A"/>
    <w:rsid w:val="009B78D1"/>
    <w:rsid w:val="009B7F54"/>
    <w:rsid w:val="009C0CC0"/>
    <w:rsid w:val="009C1834"/>
    <w:rsid w:val="009C2ACA"/>
    <w:rsid w:val="009C33AF"/>
    <w:rsid w:val="009C3D8C"/>
    <w:rsid w:val="009C5876"/>
    <w:rsid w:val="009C7ED9"/>
    <w:rsid w:val="009D050D"/>
    <w:rsid w:val="009D1D33"/>
    <w:rsid w:val="009D2642"/>
    <w:rsid w:val="009D3564"/>
    <w:rsid w:val="009D35A8"/>
    <w:rsid w:val="009D437D"/>
    <w:rsid w:val="009D54ED"/>
    <w:rsid w:val="009D553A"/>
    <w:rsid w:val="009D63D6"/>
    <w:rsid w:val="009D7DA1"/>
    <w:rsid w:val="009E0453"/>
    <w:rsid w:val="009E04E6"/>
    <w:rsid w:val="009E0D6D"/>
    <w:rsid w:val="009E2FEA"/>
    <w:rsid w:val="009E40CE"/>
    <w:rsid w:val="009E5040"/>
    <w:rsid w:val="009E5B0A"/>
    <w:rsid w:val="009E5E3C"/>
    <w:rsid w:val="009E671E"/>
    <w:rsid w:val="009E6AE8"/>
    <w:rsid w:val="009F1920"/>
    <w:rsid w:val="009F25AB"/>
    <w:rsid w:val="009F3042"/>
    <w:rsid w:val="009F3A48"/>
    <w:rsid w:val="009F3EA3"/>
    <w:rsid w:val="009F5B36"/>
    <w:rsid w:val="009F691B"/>
    <w:rsid w:val="00A002DB"/>
    <w:rsid w:val="00A00E18"/>
    <w:rsid w:val="00A01F77"/>
    <w:rsid w:val="00A02826"/>
    <w:rsid w:val="00A02FC8"/>
    <w:rsid w:val="00A035BB"/>
    <w:rsid w:val="00A043D7"/>
    <w:rsid w:val="00A043FC"/>
    <w:rsid w:val="00A045B0"/>
    <w:rsid w:val="00A050F9"/>
    <w:rsid w:val="00A061D5"/>
    <w:rsid w:val="00A0666C"/>
    <w:rsid w:val="00A06D05"/>
    <w:rsid w:val="00A07977"/>
    <w:rsid w:val="00A105B2"/>
    <w:rsid w:val="00A137F8"/>
    <w:rsid w:val="00A139FF"/>
    <w:rsid w:val="00A13F6A"/>
    <w:rsid w:val="00A1452B"/>
    <w:rsid w:val="00A1699B"/>
    <w:rsid w:val="00A16FC4"/>
    <w:rsid w:val="00A20317"/>
    <w:rsid w:val="00A2073A"/>
    <w:rsid w:val="00A217CF"/>
    <w:rsid w:val="00A238C0"/>
    <w:rsid w:val="00A2442C"/>
    <w:rsid w:val="00A24FBA"/>
    <w:rsid w:val="00A2500E"/>
    <w:rsid w:val="00A250DC"/>
    <w:rsid w:val="00A25B63"/>
    <w:rsid w:val="00A268C4"/>
    <w:rsid w:val="00A30548"/>
    <w:rsid w:val="00A347D9"/>
    <w:rsid w:val="00A34966"/>
    <w:rsid w:val="00A35582"/>
    <w:rsid w:val="00A368CB"/>
    <w:rsid w:val="00A37A7D"/>
    <w:rsid w:val="00A37E5F"/>
    <w:rsid w:val="00A40482"/>
    <w:rsid w:val="00A41C4A"/>
    <w:rsid w:val="00A420E2"/>
    <w:rsid w:val="00A42724"/>
    <w:rsid w:val="00A4396A"/>
    <w:rsid w:val="00A43D77"/>
    <w:rsid w:val="00A44164"/>
    <w:rsid w:val="00A44B94"/>
    <w:rsid w:val="00A453F3"/>
    <w:rsid w:val="00A46AE8"/>
    <w:rsid w:val="00A47185"/>
    <w:rsid w:val="00A50022"/>
    <w:rsid w:val="00A5128B"/>
    <w:rsid w:val="00A53581"/>
    <w:rsid w:val="00A537EA"/>
    <w:rsid w:val="00A54E09"/>
    <w:rsid w:val="00A54E2A"/>
    <w:rsid w:val="00A55356"/>
    <w:rsid w:val="00A6036A"/>
    <w:rsid w:val="00A61335"/>
    <w:rsid w:val="00A62F21"/>
    <w:rsid w:val="00A6386C"/>
    <w:rsid w:val="00A63D77"/>
    <w:rsid w:val="00A65659"/>
    <w:rsid w:val="00A72454"/>
    <w:rsid w:val="00A72600"/>
    <w:rsid w:val="00A73105"/>
    <w:rsid w:val="00A73C30"/>
    <w:rsid w:val="00A74946"/>
    <w:rsid w:val="00A74DF0"/>
    <w:rsid w:val="00A75A21"/>
    <w:rsid w:val="00A75C70"/>
    <w:rsid w:val="00A75E56"/>
    <w:rsid w:val="00A76DE1"/>
    <w:rsid w:val="00A804B1"/>
    <w:rsid w:val="00A818FB"/>
    <w:rsid w:val="00A82C37"/>
    <w:rsid w:val="00A83018"/>
    <w:rsid w:val="00A84655"/>
    <w:rsid w:val="00A84FAE"/>
    <w:rsid w:val="00A84FBE"/>
    <w:rsid w:val="00A855B8"/>
    <w:rsid w:val="00A86AA7"/>
    <w:rsid w:val="00A87DFE"/>
    <w:rsid w:val="00A919D5"/>
    <w:rsid w:val="00A931E2"/>
    <w:rsid w:val="00A933CE"/>
    <w:rsid w:val="00A94427"/>
    <w:rsid w:val="00A944AA"/>
    <w:rsid w:val="00A967D3"/>
    <w:rsid w:val="00A9734D"/>
    <w:rsid w:val="00A979F7"/>
    <w:rsid w:val="00AA04AE"/>
    <w:rsid w:val="00AA0C01"/>
    <w:rsid w:val="00AA1804"/>
    <w:rsid w:val="00AA3D57"/>
    <w:rsid w:val="00AA3F9A"/>
    <w:rsid w:val="00AA404B"/>
    <w:rsid w:val="00AA4610"/>
    <w:rsid w:val="00AA4FB3"/>
    <w:rsid w:val="00AA50AE"/>
    <w:rsid w:val="00AB047B"/>
    <w:rsid w:val="00AB0DB4"/>
    <w:rsid w:val="00AB3893"/>
    <w:rsid w:val="00AB4CE6"/>
    <w:rsid w:val="00AB5ACB"/>
    <w:rsid w:val="00AB6907"/>
    <w:rsid w:val="00AB793D"/>
    <w:rsid w:val="00AB79A4"/>
    <w:rsid w:val="00AC45F7"/>
    <w:rsid w:val="00AC52B5"/>
    <w:rsid w:val="00AC53B8"/>
    <w:rsid w:val="00AC56FC"/>
    <w:rsid w:val="00AC57E4"/>
    <w:rsid w:val="00AC5872"/>
    <w:rsid w:val="00AD1232"/>
    <w:rsid w:val="00AD1278"/>
    <w:rsid w:val="00AD19E4"/>
    <w:rsid w:val="00AD24FC"/>
    <w:rsid w:val="00AD31AF"/>
    <w:rsid w:val="00AD3AAF"/>
    <w:rsid w:val="00AD4824"/>
    <w:rsid w:val="00AD4AA0"/>
    <w:rsid w:val="00AD4FB6"/>
    <w:rsid w:val="00AD5212"/>
    <w:rsid w:val="00AD5562"/>
    <w:rsid w:val="00AD597F"/>
    <w:rsid w:val="00AD5B0C"/>
    <w:rsid w:val="00AD5C04"/>
    <w:rsid w:val="00AD5F82"/>
    <w:rsid w:val="00AD7228"/>
    <w:rsid w:val="00AD7A4E"/>
    <w:rsid w:val="00AE018D"/>
    <w:rsid w:val="00AE3498"/>
    <w:rsid w:val="00AE37C9"/>
    <w:rsid w:val="00AE3F8F"/>
    <w:rsid w:val="00AE4BC9"/>
    <w:rsid w:val="00AE54A6"/>
    <w:rsid w:val="00AE651F"/>
    <w:rsid w:val="00AE65EC"/>
    <w:rsid w:val="00AE7049"/>
    <w:rsid w:val="00AF0834"/>
    <w:rsid w:val="00AF0A85"/>
    <w:rsid w:val="00AF10E6"/>
    <w:rsid w:val="00AF16A6"/>
    <w:rsid w:val="00AF1995"/>
    <w:rsid w:val="00AF2128"/>
    <w:rsid w:val="00AF23F8"/>
    <w:rsid w:val="00AF2F6B"/>
    <w:rsid w:val="00AF393D"/>
    <w:rsid w:val="00AF3ACD"/>
    <w:rsid w:val="00AF4E7D"/>
    <w:rsid w:val="00AF587B"/>
    <w:rsid w:val="00AF6412"/>
    <w:rsid w:val="00AF7850"/>
    <w:rsid w:val="00B008B7"/>
    <w:rsid w:val="00B02C9B"/>
    <w:rsid w:val="00B02E94"/>
    <w:rsid w:val="00B056BE"/>
    <w:rsid w:val="00B06ECC"/>
    <w:rsid w:val="00B07F6E"/>
    <w:rsid w:val="00B11281"/>
    <w:rsid w:val="00B11308"/>
    <w:rsid w:val="00B1158A"/>
    <w:rsid w:val="00B1330A"/>
    <w:rsid w:val="00B13DC0"/>
    <w:rsid w:val="00B15A27"/>
    <w:rsid w:val="00B17301"/>
    <w:rsid w:val="00B17D51"/>
    <w:rsid w:val="00B2025D"/>
    <w:rsid w:val="00B20E1A"/>
    <w:rsid w:val="00B211E6"/>
    <w:rsid w:val="00B22606"/>
    <w:rsid w:val="00B22639"/>
    <w:rsid w:val="00B22BDF"/>
    <w:rsid w:val="00B23DF6"/>
    <w:rsid w:val="00B23FCD"/>
    <w:rsid w:val="00B249DB"/>
    <w:rsid w:val="00B24E13"/>
    <w:rsid w:val="00B2590E"/>
    <w:rsid w:val="00B259D6"/>
    <w:rsid w:val="00B25E00"/>
    <w:rsid w:val="00B2659D"/>
    <w:rsid w:val="00B30AC3"/>
    <w:rsid w:val="00B312AC"/>
    <w:rsid w:val="00B31512"/>
    <w:rsid w:val="00B31F15"/>
    <w:rsid w:val="00B33629"/>
    <w:rsid w:val="00B348B9"/>
    <w:rsid w:val="00B34C2C"/>
    <w:rsid w:val="00B35218"/>
    <w:rsid w:val="00B3522A"/>
    <w:rsid w:val="00B3592B"/>
    <w:rsid w:val="00B363B9"/>
    <w:rsid w:val="00B37E39"/>
    <w:rsid w:val="00B400F5"/>
    <w:rsid w:val="00B40D29"/>
    <w:rsid w:val="00B411BB"/>
    <w:rsid w:val="00B42AD9"/>
    <w:rsid w:val="00B42BC3"/>
    <w:rsid w:val="00B43404"/>
    <w:rsid w:val="00B43A30"/>
    <w:rsid w:val="00B44013"/>
    <w:rsid w:val="00B45890"/>
    <w:rsid w:val="00B47A75"/>
    <w:rsid w:val="00B50AE6"/>
    <w:rsid w:val="00B50B03"/>
    <w:rsid w:val="00B50EB0"/>
    <w:rsid w:val="00B5199F"/>
    <w:rsid w:val="00B51D48"/>
    <w:rsid w:val="00B51DD5"/>
    <w:rsid w:val="00B5212C"/>
    <w:rsid w:val="00B52577"/>
    <w:rsid w:val="00B52F7D"/>
    <w:rsid w:val="00B5467D"/>
    <w:rsid w:val="00B5505B"/>
    <w:rsid w:val="00B55147"/>
    <w:rsid w:val="00B55A34"/>
    <w:rsid w:val="00B562B6"/>
    <w:rsid w:val="00B56A45"/>
    <w:rsid w:val="00B5710F"/>
    <w:rsid w:val="00B579B1"/>
    <w:rsid w:val="00B6032E"/>
    <w:rsid w:val="00B60E59"/>
    <w:rsid w:val="00B617FC"/>
    <w:rsid w:val="00B62701"/>
    <w:rsid w:val="00B63658"/>
    <w:rsid w:val="00B63F4E"/>
    <w:rsid w:val="00B6449D"/>
    <w:rsid w:val="00B66AEA"/>
    <w:rsid w:val="00B70714"/>
    <w:rsid w:val="00B70A03"/>
    <w:rsid w:val="00B70BAD"/>
    <w:rsid w:val="00B71BD7"/>
    <w:rsid w:val="00B72DC3"/>
    <w:rsid w:val="00B732AC"/>
    <w:rsid w:val="00B746B5"/>
    <w:rsid w:val="00B7670F"/>
    <w:rsid w:val="00B76F43"/>
    <w:rsid w:val="00B77A1F"/>
    <w:rsid w:val="00B77F45"/>
    <w:rsid w:val="00B80300"/>
    <w:rsid w:val="00B807CC"/>
    <w:rsid w:val="00B82338"/>
    <w:rsid w:val="00B83446"/>
    <w:rsid w:val="00B8378C"/>
    <w:rsid w:val="00B83804"/>
    <w:rsid w:val="00B86335"/>
    <w:rsid w:val="00B86584"/>
    <w:rsid w:val="00B86A8F"/>
    <w:rsid w:val="00B87DD7"/>
    <w:rsid w:val="00B90294"/>
    <w:rsid w:val="00B905CE"/>
    <w:rsid w:val="00B9079E"/>
    <w:rsid w:val="00B90C6B"/>
    <w:rsid w:val="00B90EB6"/>
    <w:rsid w:val="00B9121C"/>
    <w:rsid w:val="00B91F61"/>
    <w:rsid w:val="00B92A63"/>
    <w:rsid w:val="00B9367F"/>
    <w:rsid w:val="00B93730"/>
    <w:rsid w:val="00B944AC"/>
    <w:rsid w:val="00B95221"/>
    <w:rsid w:val="00B95CFA"/>
    <w:rsid w:val="00B95E00"/>
    <w:rsid w:val="00B975ED"/>
    <w:rsid w:val="00BA2F98"/>
    <w:rsid w:val="00BA33B6"/>
    <w:rsid w:val="00BA6632"/>
    <w:rsid w:val="00BA6EA9"/>
    <w:rsid w:val="00BA6F5F"/>
    <w:rsid w:val="00BA7718"/>
    <w:rsid w:val="00BB07FF"/>
    <w:rsid w:val="00BB1021"/>
    <w:rsid w:val="00BB158A"/>
    <w:rsid w:val="00BB515B"/>
    <w:rsid w:val="00BB61C1"/>
    <w:rsid w:val="00BB6EDE"/>
    <w:rsid w:val="00BC0570"/>
    <w:rsid w:val="00BC19E2"/>
    <w:rsid w:val="00BC21AC"/>
    <w:rsid w:val="00BC23F0"/>
    <w:rsid w:val="00BC269F"/>
    <w:rsid w:val="00BC3E57"/>
    <w:rsid w:val="00BC4B2F"/>
    <w:rsid w:val="00BC6D82"/>
    <w:rsid w:val="00BC6EE6"/>
    <w:rsid w:val="00BC7823"/>
    <w:rsid w:val="00BC7CAD"/>
    <w:rsid w:val="00BC7CC1"/>
    <w:rsid w:val="00BD044A"/>
    <w:rsid w:val="00BD2474"/>
    <w:rsid w:val="00BD3D66"/>
    <w:rsid w:val="00BD6363"/>
    <w:rsid w:val="00BD6C25"/>
    <w:rsid w:val="00BD7554"/>
    <w:rsid w:val="00BD7654"/>
    <w:rsid w:val="00BD78BF"/>
    <w:rsid w:val="00BD7A79"/>
    <w:rsid w:val="00BE14A5"/>
    <w:rsid w:val="00BE1E80"/>
    <w:rsid w:val="00BE21ED"/>
    <w:rsid w:val="00BE25FC"/>
    <w:rsid w:val="00BE47FD"/>
    <w:rsid w:val="00BE57CE"/>
    <w:rsid w:val="00BE7B05"/>
    <w:rsid w:val="00BE7CB2"/>
    <w:rsid w:val="00BE7F50"/>
    <w:rsid w:val="00BF045E"/>
    <w:rsid w:val="00BF0ADE"/>
    <w:rsid w:val="00BF1C0E"/>
    <w:rsid w:val="00BF1E8B"/>
    <w:rsid w:val="00BF1F59"/>
    <w:rsid w:val="00BF20E1"/>
    <w:rsid w:val="00BF3F6E"/>
    <w:rsid w:val="00BF5217"/>
    <w:rsid w:val="00BF5A9F"/>
    <w:rsid w:val="00BF5F73"/>
    <w:rsid w:val="00BF5FFD"/>
    <w:rsid w:val="00BF7D34"/>
    <w:rsid w:val="00BF7DEC"/>
    <w:rsid w:val="00C00492"/>
    <w:rsid w:val="00C00C9D"/>
    <w:rsid w:val="00C01CE1"/>
    <w:rsid w:val="00C0249F"/>
    <w:rsid w:val="00C029B6"/>
    <w:rsid w:val="00C03D9A"/>
    <w:rsid w:val="00C040A2"/>
    <w:rsid w:val="00C04BC8"/>
    <w:rsid w:val="00C0595D"/>
    <w:rsid w:val="00C1014C"/>
    <w:rsid w:val="00C1014D"/>
    <w:rsid w:val="00C10D39"/>
    <w:rsid w:val="00C1103E"/>
    <w:rsid w:val="00C11B83"/>
    <w:rsid w:val="00C12705"/>
    <w:rsid w:val="00C1283F"/>
    <w:rsid w:val="00C12B62"/>
    <w:rsid w:val="00C12B7A"/>
    <w:rsid w:val="00C13BA8"/>
    <w:rsid w:val="00C1404F"/>
    <w:rsid w:val="00C1676E"/>
    <w:rsid w:val="00C16859"/>
    <w:rsid w:val="00C20CE4"/>
    <w:rsid w:val="00C21356"/>
    <w:rsid w:val="00C217A8"/>
    <w:rsid w:val="00C21868"/>
    <w:rsid w:val="00C24AC6"/>
    <w:rsid w:val="00C25543"/>
    <w:rsid w:val="00C26099"/>
    <w:rsid w:val="00C27727"/>
    <w:rsid w:val="00C27BC2"/>
    <w:rsid w:val="00C27C33"/>
    <w:rsid w:val="00C27F9C"/>
    <w:rsid w:val="00C3123C"/>
    <w:rsid w:val="00C312B4"/>
    <w:rsid w:val="00C319AD"/>
    <w:rsid w:val="00C3351B"/>
    <w:rsid w:val="00C33A76"/>
    <w:rsid w:val="00C3489B"/>
    <w:rsid w:val="00C354D6"/>
    <w:rsid w:val="00C35919"/>
    <w:rsid w:val="00C36869"/>
    <w:rsid w:val="00C369B0"/>
    <w:rsid w:val="00C37EF5"/>
    <w:rsid w:val="00C404C4"/>
    <w:rsid w:val="00C406A3"/>
    <w:rsid w:val="00C421E1"/>
    <w:rsid w:val="00C42788"/>
    <w:rsid w:val="00C42926"/>
    <w:rsid w:val="00C42BCC"/>
    <w:rsid w:val="00C43D36"/>
    <w:rsid w:val="00C43E9B"/>
    <w:rsid w:val="00C453C1"/>
    <w:rsid w:val="00C45CBD"/>
    <w:rsid w:val="00C46D90"/>
    <w:rsid w:val="00C50692"/>
    <w:rsid w:val="00C50F00"/>
    <w:rsid w:val="00C530FE"/>
    <w:rsid w:val="00C5319B"/>
    <w:rsid w:val="00C54881"/>
    <w:rsid w:val="00C54BBE"/>
    <w:rsid w:val="00C55AC5"/>
    <w:rsid w:val="00C55C99"/>
    <w:rsid w:val="00C5638E"/>
    <w:rsid w:val="00C5664B"/>
    <w:rsid w:val="00C6030F"/>
    <w:rsid w:val="00C60334"/>
    <w:rsid w:val="00C60F0D"/>
    <w:rsid w:val="00C62017"/>
    <w:rsid w:val="00C62940"/>
    <w:rsid w:val="00C6645B"/>
    <w:rsid w:val="00C66550"/>
    <w:rsid w:val="00C66EFF"/>
    <w:rsid w:val="00C671A4"/>
    <w:rsid w:val="00C6722C"/>
    <w:rsid w:val="00C676D4"/>
    <w:rsid w:val="00C67CCD"/>
    <w:rsid w:val="00C70B06"/>
    <w:rsid w:val="00C70E28"/>
    <w:rsid w:val="00C71521"/>
    <w:rsid w:val="00C71A69"/>
    <w:rsid w:val="00C7249B"/>
    <w:rsid w:val="00C72502"/>
    <w:rsid w:val="00C73460"/>
    <w:rsid w:val="00C73A8C"/>
    <w:rsid w:val="00C74DE5"/>
    <w:rsid w:val="00C75551"/>
    <w:rsid w:val="00C759A5"/>
    <w:rsid w:val="00C759BA"/>
    <w:rsid w:val="00C75CBE"/>
    <w:rsid w:val="00C75DAA"/>
    <w:rsid w:val="00C7654D"/>
    <w:rsid w:val="00C76966"/>
    <w:rsid w:val="00C7740F"/>
    <w:rsid w:val="00C779A0"/>
    <w:rsid w:val="00C77C77"/>
    <w:rsid w:val="00C77F28"/>
    <w:rsid w:val="00C8010B"/>
    <w:rsid w:val="00C8170C"/>
    <w:rsid w:val="00C842C5"/>
    <w:rsid w:val="00C853A5"/>
    <w:rsid w:val="00C90AD6"/>
    <w:rsid w:val="00C91C74"/>
    <w:rsid w:val="00C925B8"/>
    <w:rsid w:val="00C925D5"/>
    <w:rsid w:val="00C92F27"/>
    <w:rsid w:val="00C93AE7"/>
    <w:rsid w:val="00C93F10"/>
    <w:rsid w:val="00C94848"/>
    <w:rsid w:val="00C949F7"/>
    <w:rsid w:val="00C951D0"/>
    <w:rsid w:val="00C96F10"/>
    <w:rsid w:val="00CA190F"/>
    <w:rsid w:val="00CA1981"/>
    <w:rsid w:val="00CA1B65"/>
    <w:rsid w:val="00CA321A"/>
    <w:rsid w:val="00CA3821"/>
    <w:rsid w:val="00CA4924"/>
    <w:rsid w:val="00CA513D"/>
    <w:rsid w:val="00CA693B"/>
    <w:rsid w:val="00CA71FB"/>
    <w:rsid w:val="00CA7E02"/>
    <w:rsid w:val="00CB2994"/>
    <w:rsid w:val="00CB38A1"/>
    <w:rsid w:val="00CB3B11"/>
    <w:rsid w:val="00CB4324"/>
    <w:rsid w:val="00CB6F0F"/>
    <w:rsid w:val="00CC060D"/>
    <w:rsid w:val="00CC19F8"/>
    <w:rsid w:val="00CC2269"/>
    <w:rsid w:val="00CC29A5"/>
    <w:rsid w:val="00CC2D4D"/>
    <w:rsid w:val="00CC3143"/>
    <w:rsid w:val="00CC3DA5"/>
    <w:rsid w:val="00CC453E"/>
    <w:rsid w:val="00CC657D"/>
    <w:rsid w:val="00CC6E87"/>
    <w:rsid w:val="00CC757C"/>
    <w:rsid w:val="00CC7BDB"/>
    <w:rsid w:val="00CC7C41"/>
    <w:rsid w:val="00CD0E8D"/>
    <w:rsid w:val="00CD1141"/>
    <w:rsid w:val="00CD11A9"/>
    <w:rsid w:val="00CD1D48"/>
    <w:rsid w:val="00CD2D8D"/>
    <w:rsid w:val="00CD3B88"/>
    <w:rsid w:val="00CD4EFF"/>
    <w:rsid w:val="00CD6F4D"/>
    <w:rsid w:val="00CD7355"/>
    <w:rsid w:val="00CD7532"/>
    <w:rsid w:val="00CD7668"/>
    <w:rsid w:val="00CD7A47"/>
    <w:rsid w:val="00CE08B6"/>
    <w:rsid w:val="00CE2752"/>
    <w:rsid w:val="00CE38DD"/>
    <w:rsid w:val="00CE41EC"/>
    <w:rsid w:val="00CE5B0C"/>
    <w:rsid w:val="00CE7EDB"/>
    <w:rsid w:val="00CF26F0"/>
    <w:rsid w:val="00CF2A33"/>
    <w:rsid w:val="00CF2ACD"/>
    <w:rsid w:val="00CF3711"/>
    <w:rsid w:val="00CF78B5"/>
    <w:rsid w:val="00D008D6"/>
    <w:rsid w:val="00D01CF9"/>
    <w:rsid w:val="00D03535"/>
    <w:rsid w:val="00D04717"/>
    <w:rsid w:val="00D04783"/>
    <w:rsid w:val="00D05505"/>
    <w:rsid w:val="00D05A53"/>
    <w:rsid w:val="00D05F45"/>
    <w:rsid w:val="00D0693C"/>
    <w:rsid w:val="00D06C1E"/>
    <w:rsid w:val="00D118F4"/>
    <w:rsid w:val="00D122C4"/>
    <w:rsid w:val="00D132DA"/>
    <w:rsid w:val="00D15C1B"/>
    <w:rsid w:val="00D20285"/>
    <w:rsid w:val="00D20E61"/>
    <w:rsid w:val="00D22B04"/>
    <w:rsid w:val="00D25E02"/>
    <w:rsid w:val="00D26001"/>
    <w:rsid w:val="00D263C8"/>
    <w:rsid w:val="00D267E1"/>
    <w:rsid w:val="00D26FB8"/>
    <w:rsid w:val="00D279CF"/>
    <w:rsid w:val="00D31326"/>
    <w:rsid w:val="00D31A51"/>
    <w:rsid w:val="00D32B4C"/>
    <w:rsid w:val="00D32C32"/>
    <w:rsid w:val="00D34502"/>
    <w:rsid w:val="00D346C5"/>
    <w:rsid w:val="00D35F31"/>
    <w:rsid w:val="00D3627B"/>
    <w:rsid w:val="00D40708"/>
    <w:rsid w:val="00D4189B"/>
    <w:rsid w:val="00D425B2"/>
    <w:rsid w:val="00D43284"/>
    <w:rsid w:val="00D449D5"/>
    <w:rsid w:val="00D45F29"/>
    <w:rsid w:val="00D47E3D"/>
    <w:rsid w:val="00D5043A"/>
    <w:rsid w:val="00D50C52"/>
    <w:rsid w:val="00D51429"/>
    <w:rsid w:val="00D54565"/>
    <w:rsid w:val="00D554CA"/>
    <w:rsid w:val="00D555BC"/>
    <w:rsid w:val="00D558B2"/>
    <w:rsid w:val="00D571AC"/>
    <w:rsid w:val="00D63A9A"/>
    <w:rsid w:val="00D64CF1"/>
    <w:rsid w:val="00D65874"/>
    <w:rsid w:val="00D665AB"/>
    <w:rsid w:val="00D66B72"/>
    <w:rsid w:val="00D70C5C"/>
    <w:rsid w:val="00D70DBC"/>
    <w:rsid w:val="00D718FB"/>
    <w:rsid w:val="00D71D3A"/>
    <w:rsid w:val="00D72674"/>
    <w:rsid w:val="00D72DD9"/>
    <w:rsid w:val="00D7391B"/>
    <w:rsid w:val="00D73B51"/>
    <w:rsid w:val="00D741C1"/>
    <w:rsid w:val="00D7623C"/>
    <w:rsid w:val="00D76897"/>
    <w:rsid w:val="00D76B22"/>
    <w:rsid w:val="00D76B9E"/>
    <w:rsid w:val="00D76F9D"/>
    <w:rsid w:val="00D77188"/>
    <w:rsid w:val="00D77AA6"/>
    <w:rsid w:val="00D77C4C"/>
    <w:rsid w:val="00D802CC"/>
    <w:rsid w:val="00D80EF0"/>
    <w:rsid w:val="00D810CD"/>
    <w:rsid w:val="00D81379"/>
    <w:rsid w:val="00D81675"/>
    <w:rsid w:val="00D81684"/>
    <w:rsid w:val="00D817A1"/>
    <w:rsid w:val="00D81D67"/>
    <w:rsid w:val="00D81E0C"/>
    <w:rsid w:val="00D8320A"/>
    <w:rsid w:val="00D8394A"/>
    <w:rsid w:val="00D8588C"/>
    <w:rsid w:val="00D87CE7"/>
    <w:rsid w:val="00D90B42"/>
    <w:rsid w:val="00D91911"/>
    <w:rsid w:val="00D91C52"/>
    <w:rsid w:val="00D93572"/>
    <w:rsid w:val="00D93830"/>
    <w:rsid w:val="00D93F78"/>
    <w:rsid w:val="00D94406"/>
    <w:rsid w:val="00D94886"/>
    <w:rsid w:val="00D966D9"/>
    <w:rsid w:val="00DA0AE7"/>
    <w:rsid w:val="00DA1FE3"/>
    <w:rsid w:val="00DA2B08"/>
    <w:rsid w:val="00DA30A8"/>
    <w:rsid w:val="00DA355A"/>
    <w:rsid w:val="00DA3B0C"/>
    <w:rsid w:val="00DA4C2A"/>
    <w:rsid w:val="00DA507A"/>
    <w:rsid w:val="00DA5D59"/>
    <w:rsid w:val="00DB123E"/>
    <w:rsid w:val="00DB199B"/>
    <w:rsid w:val="00DB3060"/>
    <w:rsid w:val="00DB3800"/>
    <w:rsid w:val="00DB44BD"/>
    <w:rsid w:val="00DB605B"/>
    <w:rsid w:val="00DB67AB"/>
    <w:rsid w:val="00DB6B5C"/>
    <w:rsid w:val="00DB6CB8"/>
    <w:rsid w:val="00DB7E4A"/>
    <w:rsid w:val="00DC03E4"/>
    <w:rsid w:val="00DC0664"/>
    <w:rsid w:val="00DC18A6"/>
    <w:rsid w:val="00DC2446"/>
    <w:rsid w:val="00DC2DEA"/>
    <w:rsid w:val="00DC36D6"/>
    <w:rsid w:val="00DC4789"/>
    <w:rsid w:val="00DC5B32"/>
    <w:rsid w:val="00DC611A"/>
    <w:rsid w:val="00DC62CF"/>
    <w:rsid w:val="00DC6350"/>
    <w:rsid w:val="00DC64EF"/>
    <w:rsid w:val="00DD0B4D"/>
    <w:rsid w:val="00DD1965"/>
    <w:rsid w:val="00DD1AD6"/>
    <w:rsid w:val="00DD2145"/>
    <w:rsid w:val="00DD24D6"/>
    <w:rsid w:val="00DD3385"/>
    <w:rsid w:val="00DD3FC4"/>
    <w:rsid w:val="00DD415E"/>
    <w:rsid w:val="00DD6D86"/>
    <w:rsid w:val="00DD71D7"/>
    <w:rsid w:val="00DD784A"/>
    <w:rsid w:val="00DE03E2"/>
    <w:rsid w:val="00DE1453"/>
    <w:rsid w:val="00DE1D2B"/>
    <w:rsid w:val="00DE1DF6"/>
    <w:rsid w:val="00DE20BA"/>
    <w:rsid w:val="00DE24F7"/>
    <w:rsid w:val="00DE2D52"/>
    <w:rsid w:val="00DE301D"/>
    <w:rsid w:val="00DE3086"/>
    <w:rsid w:val="00DE3251"/>
    <w:rsid w:val="00DE4219"/>
    <w:rsid w:val="00DE423E"/>
    <w:rsid w:val="00DE4BE0"/>
    <w:rsid w:val="00DE4ED5"/>
    <w:rsid w:val="00DE6CBE"/>
    <w:rsid w:val="00DF04A5"/>
    <w:rsid w:val="00DF0D6F"/>
    <w:rsid w:val="00DF240A"/>
    <w:rsid w:val="00DF265E"/>
    <w:rsid w:val="00DF2BDD"/>
    <w:rsid w:val="00DF2DCA"/>
    <w:rsid w:val="00DF657E"/>
    <w:rsid w:val="00DF6B35"/>
    <w:rsid w:val="00E004DF"/>
    <w:rsid w:val="00E0090D"/>
    <w:rsid w:val="00E012A6"/>
    <w:rsid w:val="00E0141D"/>
    <w:rsid w:val="00E01FE5"/>
    <w:rsid w:val="00E03D7D"/>
    <w:rsid w:val="00E041AA"/>
    <w:rsid w:val="00E04B75"/>
    <w:rsid w:val="00E07F42"/>
    <w:rsid w:val="00E07F8A"/>
    <w:rsid w:val="00E10F3C"/>
    <w:rsid w:val="00E11758"/>
    <w:rsid w:val="00E12E4D"/>
    <w:rsid w:val="00E12F42"/>
    <w:rsid w:val="00E13384"/>
    <w:rsid w:val="00E13C99"/>
    <w:rsid w:val="00E13CD9"/>
    <w:rsid w:val="00E13F24"/>
    <w:rsid w:val="00E13F7D"/>
    <w:rsid w:val="00E16467"/>
    <w:rsid w:val="00E1678B"/>
    <w:rsid w:val="00E16BE5"/>
    <w:rsid w:val="00E20782"/>
    <w:rsid w:val="00E20EE8"/>
    <w:rsid w:val="00E211FD"/>
    <w:rsid w:val="00E21495"/>
    <w:rsid w:val="00E224AD"/>
    <w:rsid w:val="00E22765"/>
    <w:rsid w:val="00E237C6"/>
    <w:rsid w:val="00E2383B"/>
    <w:rsid w:val="00E24395"/>
    <w:rsid w:val="00E252F3"/>
    <w:rsid w:val="00E26911"/>
    <w:rsid w:val="00E26D96"/>
    <w:rsid w:val="00E30997"/>
    <w:rsid w:val="00E310FA"/>
    <w:rsid w:val="00E31370"/>
    <w:rsid w:val="00E318DC"/>
    <w:rsid w:val="00E325A3"/>
    <w:rsid w:val="00E345EC"/>
    <w:rsid w:val="00E349CE"/>
    <w:rsid w:val="00E34E58"/>
    <w:rsid w:val="00E34F3F"/>
    <w:rsid w:val="00E35C84"/>
    <w:rsid w:val="00E363E5"/>
    <w:rsid w:val="00E37A99"/>
    <w:rsid w:val="00E40258"/>
    <w:rsid w:val="00E40623"/>
    <w:rsid w:val="00E42EDC"/>
    <w:rsid w:val="00E437FF"/>
    <w:rsid w:val="00E455F9"/>
    <w:rsid w:val="00E45DCF"/>
    <w:rsid w:val="00E46568"/>
    <w:rsid w:val="00E47086"/>
    <w:rsid w:val="00E511E2"/>
    <w:rsid w:val="00E5261C"/>
    <w:rsid w:val="00E52F57"/>
    <w:rsid w:val="00E53A9E"/>
    <w:rsid w:val="00E54B29"/>
    <w:rsid w:val="00E54E92"/>
    <w:rsid w:val="00E557F6"/>
    <w:rsid w:val="00E574B1"/>
    <w:rsid w:val="00E57A21"/>
    <w:rsid w:val="00E61015"/>
    <w:rsid w:val="00E6146B"/>
    <w:rsid w:val="00E63314"/>
    <w:rsid w:val="00E633F8"/>
    <w:rsid w:val="00E637B2"/>
    <w:rsid w:val="00E64391"/>
    <w:rsid w:val="00E66F47"/>
    <w:rsid w:val="00E672CE"/>
    <w:rsid w:val="00E67F81"/>
    <w:rsid w:val="00E70974"/>
    <w:rsid w:val="00E71739"/>
    <w:rsid w:val="00E71AD0"/>
    <w:rsid w:val="00E71D13"/>
    <w:rsid w:val="00E72A36"/>
    <w:rsid w:val="00E72FD1"/>
    <w:rsid w:val="00E73756"/>
    <w:rsid w:val="00E7466A"/>
    <w:rsid w:val="00E777DE"/>
    <w:rsid w:val="00E81D25"/>
    <w:rsid w:val="00E81DAB"/>
    <w:rsid w:val="00E854F4"/>
    <w:rsid w:val="00E85C5D"/>
    <w:rsid w:val="00E86F48"/>
    <w:rsid w:val="00E91476"/>
    <w:rsid w:val="00E91DEB"/>
    <w:rsid w:val="00E92FAA"/>
    <w:rsid w:val="00E93113"/>
    <w:rsid w:val="00E942EF"/>
    <w:rsid w:val="00E94494"/>
    <w:rsid w:val="00E946B7"/>
    <w:rsid w:val="00E9472A"/>
    <w:rsid w:val="00E94984"/>
    <w:rsid w:val="00E94A13"/>
    <w:rsid w:val="00E95D12"/>
    <w:rsid w:val="00E974FD"/>
    <w:rsid w:val="00E97AD1"/>
    <w:rsid w:val="00EA17E2"/>
    <w:rsid w:val="00EA1CDA"/>
    <w:rsid w:val="00EA5B67"/>
    <w:rsid w:val="00EA61C3"/>
    <w:rsid w:val="00EA6AC1"/>
    <w:rsid w:val="00EA7040"/>
    <w:rsid w:val="00EA75C8"/>
    <w:rsid w:val="00EA78F7"/>
    <w:rsid w:val="00EA7F8F"/>
    <w:rsid w:val="00EB1B8A"/>
    <w:rsid w:val="00EB47F0"/>
    <w:rsid w:val="00EB4AA8"/>
    <w:rsid w:val="00EB4B60"/>
    <w:rsid w:val="00EB53AC"/>
    <w:rsid w:val="00EB6B7F"/>
    <w:rsid w:val="00EC12D2"/>
    <w:rsid w:val="00EC18F9"/>
    <w:rsid w:val="00EC2F51"/>
    <w:rsid w:val="00EC327A"/>
    <w:rsid w:val="00EC4770"/>
    <w:rsid w:val="00EC568B"/>
    <w:rsid w:val="00EC619C"/>
    <w:rsid w:val="00EC6884"/>
    <w:rsid w:val="00EC7185"/>
    <w:rsid w:val="00EC7EDC"/>
    <w:rsid w:val="00ED0F7C"/>
    <w:rsid w:val="00ED0FB6"/>
    <w:rsid w:val="00ED15F2"/>
    <w:rsid w:val="00ED164F"/>
    <w:rsid w:val="00ED1E60"/>
    <w:rsid w:val="00ED5F11"/>
    <w:rsid w:val="00EE0DF6"/>
    <w:rsid w:val="00EE18B8"/>
    <w:rsid w:val="00EE2C4A"/>
    <w:rsid w:val="00EE3DD6"/>
    <w:rsid w:val="00EE4B05"/>
    <w:rsid w:val="00EE54C7"/>
    <w:rsid w:val="00EE552A"/>
    <w:rsid w:val="00EE60EF"/>
    <w:rsid w:val="00EE6F72"/>
    <w:rsid w:val="00EF055D"/>
    <w:rsid w:val="00EF069B"/>
    <w:rsid w:val="00EF0BFD"/>
    <w:rsid w:val="00EF0C57"/>
    <w:rsid w:val="00EF128C"/>
    <w:rsid w:val="00EF14E2"/>
    <w:rsid w:val="00EF1621"/>
    <w:rsid w:val="00EF2218"/>
    <w:rsid w:val="00EF2779"/>
    <w:rsid w:val="00EF293E"/>
    <w:rsid w:val="00EF3330"/>
    <w:rsid w:val="00EF35EC"/>
    <w:rsid w:val="00EF3884"/>
    <w:rsid w:val="00EF3CA4"/>
    <w:rsid w:val="00EF3F2F"/>
    <w:rsid w:val="00EF473A"/>
    <w:rsid w:val="00EF4819"/>
    <w:rsid w:val="00EF559C"/>
    <w:rsid w:val="00EF56C3"/>
    <w:rsid w:val="00EF6378"/>
    <w:rsid w:val="00EF6EE6"/>
    <w:rsid w:val="00EF7556"/>
    <w:rsid w:val="00EF7B9D"/>
    <w:rsid w:val="00EF7BB6"/>
    <w:rsid w:val="00F0211D"/>
    <w:rsid w:val="00F021EB"/>
    <w:rsid w:val="00F02877"/>
    <w:rsid w:val="00F02906"/>
    <w:rsid w:val="00F03173"/>
    <w:rsid w:val="00F03997"/>
    <w:rsid w:val="00F03D01"/>
    <w:rsid w:val="00F04521"/>
    <w:rsid w:val="00F04C2D"/>
    <w:rsid w:val="00F04F0A"/>
    <w:rsid w:val="00F04F74"/>
    <w:rsid w:val="00F05762"/>
    <w:rsid w:val="00F05F1B"/>
    <w:rsid w:val="00F07AA3"/>
    <w:rsid w:val="00F07EF5"/>
    <w:rsid w:val="00F1041E"/>
    <w:rsid w:val="00F10561"/>
    <w:rsid w:val="00F1079E"/>
    <w:rsid w:val="00F11336"/>
    <w:rsid w:val="00F1471F"/>
    <w:rsid w:val="00F1591A"/>
    <w:rsid w:val="00F15A11"/>
    <w:rsid w:val="00F15D05"/>
    <w:rsid w:val="00F16BF2"/>
    <w:rsid w:val="00F17DD4"/>
    <w:rsid w:val="00F20133"/>
    <w:rsid w:val="00F217D5"/>
    <w:rsid w:val="00F2282F"/>
    <w:rsid w:val="00F228BD"/>
    <w:rsid w:val="00F23D00"/>
    <w:rsid w:val="00F260AA"/>
    <w:rsid w:val="00F263C9"/>
    <w:rsid w:val="00F27733"/>
    <w:rsid w:val="00F30C45"/>
    <w:rsid w:val="00F31050"/>
    <w:rsid w:val="00F34352"/>
    <w:rsid w:val="00F34877"/>
    <w:rsid w:val="00F35022"/>
    <w:rsid w:val="00F356DC"/>
    <w:rsid w:val="00F35D5E"/>
    <w:rsid w:val="00F36AA6"/>
    <w:rsid w:val="00F37357"/>
    <w:rsid w:val="00F400EF"/>
    <w:rsid w:val="00F405EE"/>
    <w:rsid w:val="00F40CAF"/>
    <w:rsid w:val="00F41230"/>
    <w:rsid w:val="00F42CDD"/>
    <w:rsid w:val="00F42CF7"/>
    <w:rsid w:val="00F44224"/>
    <w:rsid w:val="00F457CF"/>
    <w:rsid w:val="00F45B28"/>
    <w:rsid w:val="00F45C70"/>
    <w:rsid w:val="00F4721C"/>
    <w:rsid w:val="00F47947"/>
    <w:rsid w:val="00F47AE4"/>
    <w:rsid w:val="00F50881"/>
    <w:rsid w:val="00F5278A"/>
    <w:rsid w:val="00F529B3"/>
    <w:rsid w:val="00F53714"/>
    <w:rsid w:val="00F541A9"/>
    <w:rsid w:val="00F54C3D"/>
    <w:rsid w:val="00F560B0"/>
    <w:rsid w:val="00F56CD9"/>
    <w:rsid w:val="00F601AF"/>
    <w:rsid w:val="00F60389"/>
    <w:rsid w:val="00F62337"/>
    <w:rsid w:val="00F6355F"/>
    <w:rsid w:val="00F647B1"/>
    <w:rsid w:val="00F6527A"/>
    <w:rsid w:val="00F65F07"/>
    <w:rsid w:val="00F66AD1"/>
    <w:rsid w:val="00F7001E"/>
    <w:rsid w:val="00F70069"/>
    <w:rsid w:val="00F702C0"/>
    <w:rsid w:val="00F70437"/>
    <w:rsid w:val="00F706B1"/>
    <w:rsid w:val="00F7124F"/>
    <w:rsid w:val="00F71C79"/>
    <w:rsid w:val="00F736CE"/>
    <w:rsid w:val="00F73A4D"/>
    <w:rsid w:val="00F74BF5"/>
    <w:rsid w:val="00F757EC"/>
    <w:rsid w:val="00F75F32"/>
    <w:rsid w:val="00F76C0E"/>
    <w:rsid w:val="00F76C33"/>
    <w:rsid w:val="00F770A1"/>
    <w:rsid w:val="00F771FC"/>
    <w:rsid w:val="00F8087D"/>
    <w:rsid w:val="00F80D48"/>
    <w:rsid w:val="00F81A10"/>
    <w:rsid w:val="00F81E06"/>
    <w:rsid w:val="00F83573"/>
    <w:rsid w:val="00F83EB6"/>
    <w:rsid w:val="00F8445D"/>
    <w:rsid w:val="00F84A92"/>
    <w:rsid w:val="00F86109"/>
    <w:rsid w:val="00F861FC"/>
    <w:rsid w:val="00F868A0"/>
    <w:rsid w:val="00F86D3A"/>
    <w:rsid w:val="00F8779A"/>
    <w:rsid w:val="00F877CF"/>
    <w:rsid w:val="00F90798"/>
    <w:rsid w:val="00F9115C"/>
    <w:rsid w:val="00F91418"/>
    <w:rsid w:val="00F91860"/>
    <w:rsid w:val="00F91931"/>
    <w:rsid w:val="00F92FFD"/>
    <w:rsid w:val="00F934D0"/>
    <w:rsid w:val="00F9395D"/>
    <w:rsid w:val="00F9456F"/>
    <w:rsid w:val="00F948ED"/>
    <w:rsid w:val="00F95395"/>
    <w:rsid w:val="00F95577"/>
    <w:rsid w:val="00F97E4F"/>
    <w:rsid w:val="00FA01E7"/>
    <w:rsid w:val="00FA020F"/>
    <w:rsid w:val="00FA0B76"/>
    <w:rsid w:val="00FA2B4E"/>
    <w:rsid w:val="00FA2FF1"/>
    <w:rsid w:val="00FA4322"/>
    <w:rsid w:val="00FA5466"/>
    <w:rsid w:val="00FA68F4"/>
    <w:rsid w:val="00FA6AA3"/>
    <w:rsid w:val="00FA7007"/>
    <w:rsid w:val="00FA7900"/>
    <w:rsid w:val="00FB1851"/>
    <w:rsid w:val="00FB2DE4"/>
    <w:rsid w:val="00FB334C"/>
    <w:rsid w:val="00FB39A1"/>
    <w:rsid w:val="00FB3F8F"/>
    <w:rsid w:val="00FB48C1"/>
    <w:rsid w:val="00FB52AD"/>
    <w:rsid w:val="00FB6945"/>
    <w:rsid w:val="00FB7027"/>
    <w:rsid w:val="00FC0305"/>
    <w:rsid w:val="00FC0ACC"/>
    <w:rsid w:val="00FC1F1B"/>
    <w:rsid w:val="00FC2810"/>
    <w:rsid w:val="00FC492E"/>
    <w:rsid w:val="00FC4E1D"/>
    <w:rsid w:val="00FC540D"/>
    <w:rsid w:val="00FC55AD"/>
    <w:rsid w:val="00FD1A31"/>
    <w:rsid w:val="00FD1A59"/>
    <w:rsid w:val="00FD1DE0"/>
    <w:rsid w:val="00FD2735"/>
    <w:rsid w:val="00FD2C84"/>
    <w:rsid w:val="00FD33F0"/>
    <w:rsid w:val="00FD4393"/>
    <w:rsid w:val="00FD5BBB"/>
    <w:rsid w:val="00FD63A8"/>
    <w:rsid w:val="00FD66B4"/>
    <w:rsid w:val="00FD6979"/>
    <w:rsid w:val="00FD69C9"/>
    <w:rsid w:val="00FD785E"/>
    <w:rsid w:val="00FD7965"/>
    <w:rsid w:val="00FE0507"/>
    <w:rsid w:val="00FE086A"/>
    <w:rsid w:val="00FE0902"/>
    <w:rsid w:val="00FE19D8"/>
    <w:rsid w:val="00FE1C2A"/>
    <w:rsid w:val="00FE1D93"/>
    <w:rsid w:val="00FE26CE"/>
    <w:rsid w:val="00FE2F5B"/>
    <w:rsid w:val="00FE3DA4"/>
    <w:rsid w:val="00FE45BF"/>
    <w:rsid w:val="00FE4867"/>
    <w:rsid w:val="00FE6150"/>
    <w:rsid w:val="00FE7F7A"/>
    <w:rsid w:val="00FF0671"/>
    <w:rsid w:val="00FF08CF"/>
    <w:rsid w:val="00FF3434"/>
    <w:rsid w:val="00FF548B"/>
    <w:rsid w:val="00FF7104"/>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15965CB"/>
  <w15:chartTrackingRefBased/>
  <w15:docId w15:val="{8683A0E9-B427-43E7-B091-9FD871D9E3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uiPriority="1" w:qFormat="1"/>
    <w:lsdException w:name="Medium Shading 2 Accent 1" w:uiPriority="60"/>
    <w:lsdException w:name="Medium List 1 Accent 1" w:uiPriority="61"/>
    <w:lsdException w:name="Revision" w:semiHidden="1" w:uiPriority="62"/>
    <w:lsdException w:name="List Paragraph" w:uiPriority="63" w:qFormat="1"/>
    <w:lsdException w:name="Quote" w:uiPriority="64" w:qFormat="1"/>
    <w:lsdException w:name="Intense Quote" w:uiPriority="65"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qFormat="1"/>
    <w:lsdException w:name="Colorful Grid Accent 1" w:uiPriority="73" w:qFormat="1"/>
    <w:lsdException w:name="Light Shading Accent 2" w:uiPriority="60" w:qFormat="1"/>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lsdException w:name="Medium Grid 1 Accent 2" w:uiPriority="34" w:qFormat="1"/>
    <w:lsdException w:name="Medium Grid 2 Accent 2" w:uiPriority="29" w:qFormat="1"/>
    <w:lsdException w:name="Medium Grid 3 Accent 2" w:uiPriority="30" w:qFormat="1"/>
    <w:lsdException w:name="Dark List Accent 2" w:uiPriority="66"/>
    <w:lsdException w:name="Colorful Shading Accent 2" w:uiPriority="67"/>
    <w:lsdException w:name="Colorful List Accent 2" w:uiPriority="68"/>
    <w:lsdException w:name="Colorful Grid Accent 2" w:uiPriority="69"/>
    <w:lsdException w:name="Light Shading Accent 3" w:uiPriority="70"/>
    <w:lsdException w:name="Light List Accent 3" w:uiPriority="71"/>
    <w:lsdException w:name="Light Grid Accent 3" w:uiPriority="72"/>
    <w:lsdException w:name="Medium Shading 1 Accent 3" w:uiPriority="73"/>
    <w:lsdException w:name="Medium Shading 2 Accent 3" w:uiPriority="60"/>
    <w:lsdException w:name="Medium List 1 Accent 3" w:uiPriority="61"/>
    <w:lsdException w:name="Medium List 2 Accent 3" w:uiPriority="62"/>
    <w:lsdException w:name="Medium Grid 1 Accent 3" w:uiPriority="63"/>
    <w:lsdException w:name="Medium Grid 2 Accent 3" w:uiPriority="64"/>
    <w:lsdException w:name="Medium Grid 3 Accent 3" w:uiPriority="65"/>
    <w:lsdException w:name="Dark List Accent 3" w:uiPriority="66"/>
    <w:lsdException w:name="Colorful Shading Accent 3" w:uiPriority="67"/>
    <w:lsdException w:name="Colorful List Accent 3" w:uiPriority="68"/>
    <w:lsdException w:name="Colorful Grid Accent 3" w:uiPriority="69"/>
    <w:lsdException w:name="Light Shading Accent 4" w:uiPriority="70"/>
    <w:lsdException w:name="Light List Accent 4" w:uiPriority="71"/>
    <w:lsdException w:name="Light Grid Accent 4" w:uiPriority="72"/>
    <w:lsdException w:name="Medium Shading 1 Accent 4" w:uiPriority="73"/>
    <w:lsdException w:name="Medium Shading 2 Accent 4" w:uiPriority="60"/>
    <w:lsdException w:name="Medium List 1 Accent 4" w:uiPriority="61"/>
    <w:lsdException w:name="Medium List 2 Accent 4" w:uiPriority="62"/>
    <w:lsdException w:name="Medium Grid 1 Accent 4" w:uiPriority="63"/>
    <w:lsdException w:name="Medium Grid 2 Accent 4" w:uiPriority="64"/>
    <w:lsdException w:name="Medium Grid 3 Accent 4" w:uiPriority="65"/>
    <w:lsdException w:name="Dark List Accent 4" w:uiPriority="66"/>
    <w:lsdException w:name="Colorful Shading Accent 4" w:uiPriority="67"/>
    <w:lsdException w:name="Colorful List Accent 4" w:uiPriority="68"/>
    <w:lsdException w:name="Colorful Grid Accent 4" w:uiPriority="69"/>
    <w:lsdException w:name="Light Shading Accent 5" w:uiPriority="70"/>
    <w:lsdException w:name="Light List Accent 5" w:uiPriority="71"/>
    <w:lsdException w:name="Light Grid Accent 5" w:uiPriority="72"/>
    <w:lsdException w:name="Medium Shading 1 Accent 5" w:uiPriority="73"/>
    <w:lsdException w:name="Medium Shading 2 Accent 5" w:uiPriority="60"/>
    <w:lsdException w:name="Medium List 1 Accent 5" w:uiPriority="61"/>
    <w:lsdException w:name="Medium List 2 Accent 5" w:uiPriority="62"/>
    <w:lsdException w:name="Medium Grid 1 Accent 5" w:uiPriority="63"/>
    <w:lsdException w:name="Medium Grid 2 Accent 5" w:uiPriority="64"/>
    <w:lsdException w:name="Medium Grid 3 Accent 5" w:uiPriority="65"/>
    <w:lsdException w:name="Dark List Accent 5" w:uiPriority="66"/>
    <w:lsdException w:name="Colorful Shading Accent 5" w:uiPriority="67"/>
    <w:lsdException w:name="Colorful List Accent 5" w:uiPriority="68"/>
    <w:lsdException w:name="Colorful Grid Accent 5" w:uiPriority="69"/>
    <w:lsdException w:name="Light Shading Accent 6" w:uiPriority="70"/>
    <w:lsdException w:name="Light List Accent 6" w:uiPriority="71"/>
    <w:lsdException w:name="Light Grid Accent 6" w:uiPriority="72"/>
    <w:lsdException w:name="Medium Shading 1 Accent 6" w:uiPriority="73"/>
    <w:lsdException w:name="Medium Shading 2 Accent 6" w:uiPriority="60"/>
    <w:lsdException w:name="Medium List 1 Accent 6" w:uiPriority="61"/>
    <w:lsdException w:name="Medium List 2 Accent 6" w:uiPriority="62"/>
    <w:lsdException w:name="Medium Grid 1 Accent 6" w:uiPriority="63"/>
    <w:lsdException w:name="Medium Grid 2 Accent 6" w:uiPriority="64"/>
    <w:lsdException w:name="Medium Grid 3 Accent 6" w:uiPriority="65"/>
    <w:lsdException w:name="Dark List Accent 6" w:uiPriority="66"/>
    <w:lsdException w:name="Colorful Shading Accent 6" w:uiPriority="67"/>
    <w:lsdException w:name="Colorful List Accent 6" w:uiPriority="68"/>
    <w:lsdException w:name="Colorful Grid Accent 6" w:uiPriority="69"/>
    <w:lsdException w:name="Subtle Emphasis" w:uiPriority="70" w:qFormat="1"/>
    <w:lsdException w:name="Intense Emphasis" w:uiPriority="71" w:qFormat="1"/>
    <w:lsdException w:name="Subtle Reference" w:uiPriority="72" w:qFormat="1"/>
    <w:lsdException w:name="Intense Reference" w:uiPriority="73" w:qFormat="1"/>
    <w:lsdException w:name="Book Title" w:uiPriority="60" w:qFormat="1"/>
    <w:lsdException w:name="Bibliography" w:semiHidden="1" w:uiPriority="61" w:unhideWhenUsed="1"/>
    <w:lsdException w:name="TOC Heading" w:semiHidden="1" w:uiPriority="62"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70A03"/>
    <w:pPr>
      <w:suppressAutoHyphens/>
      <w:spacing w:after="200" w:line="276" w:lineRule="auto"/>
    </w:pPr>
    <w:rPr>
      <w:rFonts w:ascii="Calibri" w:eastAsia="Calibri" w:hAnsi="Calibri"/>
      <w:sz w:val="22"/>
      <w:szCs w:val="22"/>
      <w:lang w:eastAsia="ar-SA"/>
    </w:rPr>
  </w:style>
  <w:style w:type="paragraph" w:styleId="Nagwek1">
    <w:name w:val="heading 1"/>
    <w:basedOn w:val="Normalny"/>
    <w:next w:val="Normalny"/>
    <w:link w:val="Nagwek1Znak"/>
    <w:uiPriority w:val="9"/>
    <w:qFormat/>
    <w:rsid w:val="008A481A"/>
    <w:pPr>
      <w:keepNext/>
      <w:keepLines/>
      <w:spacing w:before="480" w:after="0"/>
      <w:outlineLvl w:val="0"/>
    </w:pPr>
    <w:rPr>
      <w:rFonts w:ascii="Cambria" w:eastAsia="Times New Roman" w:hAnsi="Cambria"/>
      <w:b/>
      <w:bCs/>
      <w:color w:val="365F91"/>
      <w:sz w:val="28"/>
      <w:szCs w:val="28"/>
      <w:lang w:val="x-none"/>
    </w:rPr>
  </w:style>
  <w:style w:type="paragraph" w:styleId="Nagwek2">
    <w:name w:val="heading 2"/>
    <w:basedOn w:val="Normalny"/>
    <w:next w:val="Normalny"/>
    <w:link w:val="Nagwek2Znak"/>
    <w:uiPriority w:val="9"/>
    <w:semiHidden/>
    <w:unhideWhenUsed/>
    <w:qFormat/>
    <w:rsid w:val="00084E2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sid w:val="00B70A03"/>
    <w:rPr>
      <w:rFonts w:hint="default"/>
    </w:rPr>
  </w:style>
  <w:style w:type="character" w:customStyle="1" w:styleId="WW8Num1z1">
    <w:name w:val="WW8Num1z1"/>
    <w:rsid w:val="00B70A03"/>
  </w:style>
  <w:style w:type="character" w:customStyle="1" w:styleId="WW8Num1z2">
    <w:name w:val="WW8Num1z2"/>
    <w:rsid w:val="00B70A03"/>
  </w:style>
  <w:style w:type="character" w:customStyle="1" w:styleId="WW8Num1z3">
    <w:name w:val="WW8Num1z3"/>
    <w:rsid w:val="00B70A03"/>
  </w:style>
  <w:style w:type="character" w:customStyle="1" w:styleId="WW8Num1z4">
    <w:name w:val="WW8Num1z4"/>
    <w:rsid w:val="00B70A03"/>
  </w:style>
  <w:style w:type="character" w:customStyle="1" w:styleId="WW8Num1z5">
    <w:name w:val="WW8Num1z5"/>
    <w:rsid w:val="00B70A03"/>
  </w:style>
  <w:style w:type="character" w:customStyle="1" w:styleId="WW8Num1z6">
    <w:name w:val="WW8Num1z6"/>
    <w:rsid w:val="00B70A03"/>
  </w:style>
  <w:style w:type="character" w:customStyle="1" w:styleId="WW8Num1z7">
    <w:name w:val="WW8Num1z7"/>
    <w:rsid w:val="00B70A03"/>
  </w:style>
  <w:style w:type="character" w:customStyle="1" w:styleId="WW8Num1z8">
    <w:name w:val="WW8Num1z8"/>
    <w:rsid w:val="00B70A03"/>
  </w:style>
  <w:style w:type="character" w:customStyle="1" w:styleId="Domylnaczcionkaakapitu1">
    <w:name w:val="Domyślna czcionka akapitu1"/>
    <w:rsid w:val="00B70A03"/>
  </w:style>
  <w:style w:type="character" w:customStyle="1" w:styleId="NagwekZnak">
    <w:name w:val="Nagłówek Znak"/>
    <w:basedOn w:val="Domylnaczcionkaakapitu1"/>
    <w:rsid w:val="00B70A03"/>
  </w:style>
  <w:style w:type="character" w:customStyle="1" w:styleId="StopkaZnak">
    <w:name w:val="Stopka Znak"/>
    <w:basedOn w:val="Domylnaczcionkaakapitu1"/>
    <w:rsid w:val="00B70A03"/>
  </w:style>
  <w:style w:type="character" w:customStyle="1" w:styleId="TekstdymkaZnak">
    <w:name w:val="Tekst dymka Znak"/>
    <w:rsid w:val="00B70A03"/>
    <w:rPr>
      <w:rFonts w:ascii="Tahoma" w:hAnsi="Tahoma" w:cs="Tahoma"/>
      <w:sz w:val="16"/>
      <w:szCs w:val="16"/>
    </w:rPr>
  </w:style>
  <w:style w:type="character" w:styleId="Hipercze">
    <w:name w:val="Hyperlink"/>
    <w:uiPriority w:val="99"/>
    <w:rsid w:val="00B70A03"/>
    <w:rPr>
      <w:color w:val="0000FF"/>
      <w:u w:val="single"/>
    </w:rPr>
  </w:style>
  <w:style w:type="character" w:customStyle="1" w:styleId="apple-converted-space">
    <w:name w:val="apple-converted-space"/>
    <w:basedOn w:val="Domylnaczcionkaakapitu1"/>
    <w:rsid w:val="00B70A03"/>
  </w:style>
  <w:style w:type="character" w:customStyle="1" w:styleId="Odwoaniedokomentarza1">
    <w:name w:val="Odwołanie do komentarza1"/>
    <w:rsid w:val="00B70A03"/>
    <w:rPr>
      <w:sz w:val="16"/>
      <w:szCs w:val="16"/>
    </w:rPr>
  </w:style>
  <w:style w:type="character" w:customStyle="1" w:styleId="TekstkomentarzaZnak">
    <w:name w:val="Tekst komentarza Znak"/>
    <w:rsid w:val="00B70A03"/>
    <w:rPr>
      <w:sz w:val="20"/>
      <w:szCs w:val="20"/>
    </w:rPr>
  </w:style>
  <w:style w:type="character" w:customStyle="1" w:styleId="TematkomentarzaZnak">
    <w:name w:val="Temat komentarza Znak"/>
    <w:rsid w:val="00B70A03"/>
    <w:rPr>
      <w:b/>
      <w:bCs/>
      <w:sz w:val="20"/>
      <w:szCs w:val="20"/>
    </w:rPr>
  </w:style>
  <w:style w:type="paragraph" w:customStyle="1" w:styleId="Nagwek10">
    <w:name w:val="Nagłówek1"/>
    <w:basedOn w:val="Normalny"/>
    <w:next w:val="Tekstpodstawowy"/>
    <w:rsid w:val="00B70A03"/>
    <w:pPr>
      <w:keepNext/>
      <w:spacing w:before="240" w:after="120"/>
    </w:pPr>
    <w:rPr>
      <w:rFonts w:ascii="Arial" w:eastAsia="Microsoft YaHei" w:hAnsi="Arial" w:cs="Mangal"/>
      <w:sz w:val="28"/>
      <w:szCs w:val="28"/>
    </w:rPr>
  </w:style>
  <w:style w:type="paragraph" w:styleId="Tekstpodstawowy">
    <w:name w:val="Body Text"/>
    <w:basedOn w:val="Normalny"/>
    <w:rsid w:val="00B70A03"/>
    <w:pPr>
      <w:spacing w:after="120"/>
    </w:pPr>
  </w:style>
  <w:style w:type="paragraph" w:styleId="Lista">
    <w:name w:val="List"/>
    <w:basedOn w:val="Tekstpodstawowy"/>
    <w:rsid w:val="00B70A03"/>
    <w:rPr>
      <w:rFonts w:cs="Mangal"/>
    </w:rPr>
  </w:style>
  <w:style w:type="paragraph" w:customStyle="1" w:styleId="Podpis1">
    <w:name w:val="Podpis1"/>
    <w:basedOn w:val="Normalny"/>
    <w:rsid w:val="00B70A03"/>
    <w:pPr>
      <w:suppressLineNumbers/>
      <w:spacing w:before="120" w:after="120"/>
    </w:pPr>
    <w:rPr>
      <w:rFonts w:cs="Mangal"/>
      <w:i/>
      <w:iCs/>
      <w:sz w:val="24"/>
      <w:szCs w:val="24"/>
    </w:rPr>
  </w:style>
  <w:style w:type="paragraph" w:customStyle="1" w:styleId="Indeks">
    <w:name w:val="Indeks"/>
    <w:basedOn w:val="Normalny"/>
    <w:rsid w:val="00B70A03"/>
    <w:pPr>
      <w:suppressLineNumbers/>
    </w:pPr>
    <w:rPr>
      <w:rFonts w:cs="Mangal"/>
    </w:rPr>
  </w:style>
  <w:style w:type="paragraph" w:styleId="Nagwek">
    <w:name w:val="header"/>
    <w:basedOn w:val="Normalny"/>
    <w:rsid w:val="00B70A03"/>
    <w:pPr>
      <w:spacing w:after="0" w:line="240" w:lineRule="auto"/>
    </w:pPr>
  </w:style>
  <w:style w:type="paragraph" w:styleId="Stopka">
    <w:name w:val="footer"/>
    <w:basedOn w:val="Normalny"/>
    <w:rsid w:val="00B70A03"/>
    <w:pPr>
      <w:spacing w:after="0" w:line="240" w:lineRule="auto"/>
    </w:pPr>
  </w:style>
  <w:style w:type="paragraph" w:styleId="Tekstdymka">
    <w:name w:val="Balloon Text"/>
    <w:basedOn w:val="Normalny"/>
    <w:rsid w:val="00B70A03"/>
    <w:pPr>
      <w:spacing w:after="0" w:line="240" w:lineRule="auto"/>
    </w:pPr>
    <w:rPr>
      <w:rFonts w:ascii="Tahoma" w:hAnsi="Tahoma" w:cs="Tahoma"/>
      <w:sz w:val="16"/>
      <w:szCs w:val="16"/>
    </w:rPr>
  </w:style>
  <w:style w:type="paragraph" w:customStyle="1" w:styleId="Default">
    <w:name w:val="Default"/>
    <w:rsid w:val="00B70A03"/>
    <w:pPr>
      <w:suppressAutoHyphens/>
      <w:autoSpaceDE w:val="0"/>
    </w:pPr>
    <w:rPr>
      <w:rFonts w:ascii="Calibri" w:eastAsia="Calibri" w:hAnsi="Calibri" w:cs="Calibri"/>
      <w:color w:val="000000"/>
      <w:sz w:val="24"/>
      <w:szCs w:val="24"/>
      <w:lang w:eastAsia="ar-SA"/>
    </w:rPr>
  </w:style>
  <w:style w:type="paragraph" w:customStyle="1" w:styleId="redniasiatka1akcent21">
    <w:name w:val="Średnia siatka 1 — akcent 21"/>
    <w:basedOn w:val="Normalny"/>
    <w:uiPriority w:val="34"/>
    <w:qFormat/>
    <w:rsid w:val="00B70A03"/>
    <w:pPr>
      <w:ind w:left="720"/>
    </w:pPr>
  </w:style>
  <w:style w:type="paragraph" w:customStyle="1" w:styleId="Tekstkomentarza1">
    <w:name w:val="Tekst komentarza1"/>
    <w:basedOn w:val="Normalny"/>
    <w:rsid w:val="00B70A03"/>
    <w:pPr>
      <w:spacing w:line="240" w:lineRule="auto"/>
    </w:pPr>
    <w:rPr>
      <w:sz w:val="20"/>
      <w:szCs w:val="20"/>
    </w:rPr>
  </w:style>
  <w:style w:type="paragraph" w:styleId="Tematkomentarza">
    <w:name w:val="annotation subject"/>
    <w:basedOn w:val="Tekstkomentarza1"/>
    <w:next w:val="Tekstkomentarza1"/>
    <w:rsid w:val="00B70A03"/>
    <w:rPr>
      <w:b/>
      <w:bCs/>
    </w:rPr>
  </w:style>
  <w:style w:type="paragraph" w:customStyle="1" w:styleId="Zawartotabeli">
    <w:name w:val="Zawartość tabeli"/>
    <w:basedOn w:val="Normalny"/>
    <w:rsid w:val="00B70A03"/>
    <w:pPr>
      <w:suppressLineNumbers/>
    </w:pPr>
  </w:style>
  <w:style w:type="paragraph" w:customStyle="1" w:styleId="Nagwektabeli">
    <w:name w:val="Nagłówek tabeli"/>
    <w:basedOn w:val="Zawartotabeli"/>
    <w:rsid w:val="00B70A03"/>
    <w:pPr>
      <w:jc w:val="center"/>
    </w:pPr>
    <w:rPr>
      <w:b/>
      <w:bCs/>
    </w:rPr>
  </w:style>
  <w:style w:type="character" w:styleId="Odwoaniedokomentarza">
    <w:name w:val="annotation reference"/>
    <w:semiHidden/>
    <w:unhideWhenUsed/>
    <w:rsid w:val="00D118F4"/>
    <w:rPr>
      <w:sz w:val="16"/>
      <w:szCs w:val="16"/>
    </w:rPr>
  </w:style>
  <w:style w:type="paragraph" w:styleId="Tekstkomentarza">
    <w:name w:val="annotation text"/>
    <w:basedOn w:val="Normalny"/>
    <w:link w:val="TekstkomentarzaZnak1"/>
    <w:unhideWhenUsed/>
    <w:rsid w:val="00D118F4"/>
    <w:rPr>
      <w:sz w:val="20"/>
      <w:szCs w:val="20"/>
      <w:lang w:val="x-none"/>
    </w:rPr>
  </w:style>
  <w:style w:type="character" w:customStyle="1" w:styleId="TekstkomentarzaZnak1">
    <w:name w:val="Tekst komentarza Znak1"/>
    <w:link w:val="Tekstkomentarza"/>
    <w:uiPriority w:val="99"/>
    <w:semiHidden/>
    <w:rsid w:val="00D118F4"/>
    <w:rPr>
      <w:rFonts w:ascii="Calibri" w:eastAsia="Calibri" w:hAnsi="Calibri"/>
      <w:lang w:eastAsia="ar-SA"/>
    </w:rPr>
  </w:style>
  <w:style w:type="paragraph" w:styleId="Tekstprzypisukocowego">
    <w:name w:val="endnote text"/>
    <w:basedOn w:val="Normalny"/>
    <w:link w:val="TekstprzypisukocowegoZnak"/>
    <w:uiPriority w:val="99"/>
    <w:semiHidden/>
    <w:unhideWhenUsed/>
    <w:rsid w:val="008A03E9"/>
    <w:rPr>
      <w:sz w:val="20"/>
      <w:szCs w:val="20"/>
    </w:rPr>
  </w:style>
  <w:style w:type="character" w:customStyle="1" w:styleId="TekstprzypisukocowegoZnak">
    <w:name w:val="Tekst przypisu końcowego Znak"/>
    <w:link w:val="Tekstprzypisukocowego"/>
    <w:uiPriority w:val="99"/>
    <w:semiHidden/>
    <w:rsid w:val="008A03E9"/>
    <w:rPr>
      <w:rFonts w:ascii="Calibri" w:eastAsia="Calibri" w:hAnsi="Calibri"/>
      <w:lang w:val="pl-PL" w:eastAsia="ar-SA"/>
    </w:rPr>
  </w:style>
  <w:style w:type="character" w:styleId="Odwoanieprzypisukocowego">
    <w:name w:val="endnote reference"/>
    <w:uiPriority w:val="99"/>
    <w:semiHidden/>
    <w:unhideWhenUsed/>
    <w:rsid w:val="008A03E9"/>
    <w:rPr>
      <w:vertAlign w:val="superscript"/>
    </w:rPr>
  </w:style>
  <w:style w:type="paragraph" w:styleId="Zwykytekst">
    <w:name w:val="Plain Text"/>
    <w:basedOn w:val="Normalny"/>
    <w:link w:val="ZwykytekstZnak"/>
    <w:uiPriority w:val="99"/>
    <w:unhideWhenUsed/>
    <w:rsid w:val="00935236"/>
    <w:pPr>
      <w:suppressAutoHyphens w:val="0"/>
      <w:spacing w:after="0" w:line="240" w:lineRule="auto"/>
    </w:pPr>
    <w:rPr>
      <w:szCs w:val="21"/>
      <w:lang w:val="x-none" w:eastAsia="en-US"/>
    </w:rPr>
  </w:style>
  <w:style w:type="character" w:customStyle="1" w:styleId="ZwykytekstZnak">
    <w:name w:val="Zwykły tekst Znak"/>
    <w:link w:val="Zwykytekst"/>
    <w:uiPriority w:val="99"/>
    <w:rsid w:val="00935236"/>
    <w:rPr>
      <w:rFonts w:ascii="Calibri" w:eastAsia="Calibri" w:hAnsi="Calibri"/>
      <w:sz w:val="22"/>
      <w:szCs w:val="21"/>
      <w:lang w:eastAsia="en-US"/>
    </w:rPr>
  </w:style>
  <w:style w:type="paragraph" w:styleId="NormalnyWeb">
    <w:name w:val="Normal (Web)"/>
    <w:basedOn w:val="Normalny"/>
    <w:uiPriority w:val="99"/>
    <w:semiHidden/>
    <w:unhideWhenUsed/>
    <w:rsid w:val="00935236"/>
    <w:pPr>
      <w:suppressAutoHyphens w:val="0"/>
      <w:spacing w:before="100" w:beforeAutospacing="1" w:after="100" w:afterAutospacing="1" w:line="240" w:lineRule="auto"/>
    </w:pPr>
    <w:rPr>
      <w:rFonts w:ascii="Times New Roman" w:hAnsi="Times New Roman"/>
      <w:sz w:val="24"/>
      <w:szCs w:val="24"/>
      <w:lang w:eastAsia="pl-PL"/>
    </w:rPr>
  </w:style>
  <w:style w:type="character" w:styleId="Pogrubienie">
    <w:name w:val="Strong"/>
    <w:uiPriority w:val="22"/>
    <w:qFormat/>
    <w:rsid w:val="00935236"/>
    <w:rPr>
      <w:b/>
      <w:bCs/>
    </w:rPr>
  </w:style>
  <w:style w:type="paragraph" w:customStyle="1" w:styleId="redniecieniowanie1akcent11">
    <w:name w:val="Średnie cieniowanie 1 — akcent 11"/>
    <w:uiPriority w:val="1"/>
    <w:qFormat/>
    <w:rsid w:val="0000079D"/>
    <w:rPr>
      <w:rFonts w:ascii="Calibri" w:eastAsia="Calibri" w:hAnsi="Calibri"/>
      <w:sz w:val="22"/>
      <w:szCs w:val="22"/>
      <w:lang w:eastAsia="en-US"/>
    </w:rPr>
  </w:style>
  <w:style w:type="paragraph" w:customStyle="1" w:styleId="rednialista2akcent21">
    <w:name w:val="Średnia lista 2 — akcent 21"/>
    <w:hidden/>
    <w:uiPriority w:val="99"/>
    <w:semiHidden/>
    <w:rsid w:val="00640A9A"/>
    <w:rPr>
      <w:rFonts w:ascii="Calibri" w:eastAsia="Calibri" w:hAnsi="Calibri"/>
      <w:sz w:val="22"/>
      <w:szCs w:val="22"/>
      <w:lang w:eastAsia="ar-SA"/>
    </w:rPr>
  </w:style>
  <w:style w:type="character" w:customStyle="1" w:styleId="Tabelasiatki7kolorowa1">
    <w:name w:val="Tabela siatki 7 — kolorowa1"/>
    <w:uiPriority w:val="21"/>
    <w:qFormat/>
    <w:rsid w:val="000E5444"/>
    <w:rPr>
      <w:i/>
      <w:iCs/>
      <w:color w:val="4F81BD"/>
    </w:rPr>
  </w:style>
  <w:style w:type="character" w:styleId="Uwydatnienie">
    <w:name w:val="Emphasis"/>
    <w:uiPriority w:val="20"/>
    <w:qFormat/>
    <w:rsid w:val="000E5444"/>
    <w:rPr>
      <w:i/>
      <w:iCs/>
    </w:rPr>
  </w:style>
  <w:style w:type="character" w:customStyle="1" w:styleId="Nagwek1Znak">
    <w:name w:val="Nagłówek 1 Znak"/>
    <w:link w:val="Nagwek1"/>
    <w:uiPriority w:val="9"/>
    <w:rsid w:val="008A481A"/>
    <w:rPr>
      <w:rFonts w:ascii="Cambria" w:eastAsia="Times New Roman" w:hAnsi="Cambria" w:cs="Times New Roman"/>
      <w:b/>
      <w:bCs/>
      <w:color w:val="365F91"/>
      <w:sz w:val="28"/>
      <w:szCs w:val="28"/>
      <w:lang w:eastAsia="ar-SA"/>
    </w:rPr>
  </w:style>
  <w:style w:type="paragraph" w:customStyle="1" w:styleId="Synektiktekstpodstawowy">
    <w:name w:val="Synektik_tekst_podstawowy"/>
    <w:basedOn w:val="Spistreci1"/>
    <w:link w:val="SynektiktekstpodstawowyZnak"/>
    <w:qFormat/>
    <w:rsid w:val="00167E7A"/>
    <w:pPr>
      <w:suppressAutoHyphens w:val="0"/>
      <w:spacing w:before="120" w:after="120" w:line="264" w:lineRule="auto"/>
      <w:jc w:val="both"/>
    </w:pPr>
    <w:rPr>
      <w:rFonts w:eastAsia="PMingLiU" w:cs="Arial"/>
      <w:bCs/>
      <w:iCs/>
      <w:sz w:val="20"/>
      <w:szCs w:val="20"/>
      <w:lang w:eastAsia="x-none"/>
    </w:rPr>
  </w:style>
  <w:style w:type="character" w:customStyle="1" w:styleId="SynektiktekstpodstawowyZnak">
    <w:name w:val="Synektik_tekst_podstawowy Znak"/>
    <w:link w:val="Synektiktekstpodstawowy"/>
    <w:rsid w:val="00167E7A"/>
    <w:rPr>
      <w:rFonts w:ascii="Calibri" w:eastAsia="PMingLiU" w:hAnsi="Calibri" w:cs="Arial"/>
      <w:bCs/>
      <w:iCs/>
      <w:lang w:eastAsia="x-none"/>
    </w:rPr>
  </w:style>
  <w:style w:type="paragraph" w:styleId="Spistreci1">
    <w:name w:val="toc 1"/>
    <w:basedOn w:val="Normalny"/>
    <w:next w:val="Normalny"/>
    <w:autoRedefine/>
    <w:uiPriority w:val="39"/>
    <w:semiHidden/>
    <w:unhideWhenUsed/>
    <w:rsid w:val="00167E7A"/>
    <w:pPr>
      <w:spacing w:after="100"/>
    </w:pPr>
  </w:style>
  <w:style w:type="character" w:styleId="Nierozpoznanawzmianka">
    <w:name w:val="Unresolved Mention"/>
    <w:basedOn w:val="Domylnaczcionkaakapitu"/>
    <w:uiPriority w:val="99"/>
    <w:semiHidden/>
    <w:unhideWhenUsed/>
    <w:rsid w:val="00B50AE6"/>
    <w:rPr>
      <w:color w:val="605E5C"/>
      <w:shd w:val="clear" w:color="auto" w:fill="E1DFDD"/>
    </w:rPr>
  </w:style>
  <w:style w:type="paragraph" w:styleId="Poprawka">
    <w:name w:val="Revision"/>
    <w:hidden/>
    <w:uiPriority w:val="62"/>
    <w:semiHidden/>
    <w:rsid w:val="00BA2F98"/>
    <w:rPr>
      <w:rFonts w:ascii="Calibri" w:eastAsia="Calibri" w:hAnsi="Calibri"/>
      <w:sz w:val="22"/>
      <w:szCs w:val="22"/>
      <w:lang w:eastAsia="ar-SA"/>
    </w:rPr>
  </w:style>
  <w:style w:type="paragraph" w:styleId="Akapitzlist">
    <w:name w:val="List Paragraph"/>
    <w:basedOn w:val="Normalny"/>
    <w:uiPriority w:val="63"/>
    <w:qFormat/>
    <w:rsid w:val="00CC7BDB"/>
    <w:pPr>
      <w:ind w:left="720"/>
      <w:contextualSpacing/>
    </w:pPr>
  </w:style>
  <w:style w:type="character" w:customStyle="1" w:styleId="Nagwek2Znak">
    <w:name w:val="Nagłówek 2 Znak"/>
    <w:basedOn w:val="Domylnaczcionkaakapitu"/>
    <w:link w:val="Nagwek2"/>
    <w:uiPriority w:val="9"/>
    <w:semiHidden/>
    <w:rsid w:val="00084E22"/>
    <w:rPr>
      <w:rFonts w:asciiTheme="majorHAnsi" w:eastAsiaTheme="majorEastAsia" w:hAnsiTheme="majorHAnsi" w:cstheme="majorBidi"/>
      <w:color w:val="2F5496" w:themeColor="accent1" w:themeShade="BF"/>
      <w:sz w:val="26"/>
      <w:szCs w:val="2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658731">
      <w:bodyDiv w:val="1"/>
      <w:marLeft w:val="0"/>
      <w:marRight w:val="0"/>
      <w:marTop w:val="0"/>
      <w:marBottom w:val="0"/>
      <w:divBdr>
        <w:top w:val="none" w:sz="0" w:space="0" w:color="auto"/>
        <w:left w:val="none" w:sz="0" w:space="0" w:color="auto"/>
        <w:bottom w:val="none" w:sz="0" w:space="0" w:color="auto"/>
        <w:right w:val="none" w:sz="0" w:space="0" w:color="auto"/>
      </w:divBdr>
    </w:div>
    <w:div w:id="208148108">
      <w:bodyDiv w:val="1"/>
      <w:marLeft w:val="0"/>
      <w:marRight w:val="0"/>
      <w:marTop w:val="0"/>
      <w:marBottom w:val="0"/>
      <w:divBdr>
        <w:top w:val="none" w:sz="0" w:space="0" w:color="auto"/>
        <w:left w:val="none" w:sz="0" w:space="0" w:color="auto"/>
        <w:bottom w:val="none" w:sz="0" w:space="0" w:color="auto"/>
        <w:right w:val="none" w:sz="0" w:space="0" w:color="auto"/>
      </w:divBdr>
    </w:div>
    <w:div w:id="256333744">
      <w:bodyDiv w:val="1"/>
      <w:marLeft w:val="0"/>
      <w:marRight w:val="0"/>
      <w:marTop w:val="0"/>
      <w:marBottom w:val="0"/>
      <w:divBdr>
        <w:top w:val="none" w:sz="0" w:space="0" w:color="auto"/>
        <w:left w:val="none" w:sz="0" w:space="0" w:color="auto"/>
        <w:bottom w:val="none" w:sz="0" w:space="0" w:color="auto"/>
        <w:right w:val="none" w:sz="0" w:space="0" w:color="auto"/>
      </w:divBdr>
    </w:div>
    <w:div w:id="260186640">
      <w:bodyDiv w:val="1"/>
      <w:marLeft w:val="0"/>
      <w:marRight w:val="0"/>
      <w:marTop w:val="0"/>
      <w:marBottom w:val="0"/>
      <w:divBdr>
        <w:top w:val="none" w:sz="0" w:space="0" w:color="auto"/>
        <w:left w:val="none" w:sz="0" w:space="0" w:color="auto"/>
        <w:bottom w:val="none" w:sz="0" w:space="0" w:color="auto"/>
        <w:right w:val="none" w:sz="0" w:space="0" w:color="auto"/>
      </w:divBdr>
    </w:div>
    <w:div w:id="349994690">
      <w:bodyDiv w:val="1"/>
      <w:marLeft w:val="0"/>
      <w:marRight w:val="0"/>
      <w:marTop w:val="0"/>
      <w:marBottom w:val="0"/>
      <w:divBdr>
        <w:top w:val="none" w:sz="0" w:space="0" w:color="auto"/>
        <w:left w:val="none" w:sz="0" w:space="0" w:color="auto"/>
        <w:bottom w:val="none" w:sz="0" w:space="0" w:color="auto"/>
        <w:right w:val="none" w:sz="0" w:space="0" w:color="auto"/>
      </w:divBdr>
      <w:divsChild>
        <w:div w:id="1669476829">
          <w:marLeft w:val="274"/>
          <w:marRight w:val="0"/>
          <w:marTop w:val="0"/>
          <w:marBottom w:val="240"/>
          <w:divBdr>
            <w:top w:val="none" w:sz="0" w:space="0" w:color="auto"/>
            <w:left w:val="none" w:sz="0" w:space="0" w:color="auto"/>
            <w:bottom w:val="none" w:sz="0" w:space="0" w:color="auto"/>
            <w:right w:val="none" w:sz="0" w:space="0" w:color="auto"/>
          </w:divBdr>
        </w:div>
      </w:divsChild>
    </w:div>
    <w:div w:id="371151180">
      <w:bodyDiv w:val="1"/>
      <w:marLeft w:val="0"/>
      <w:marRight w:val="0"/>
      <w:marTop w:val="0"/>
      <w:marBottom w:val="0"/>
      <w:divBdr>
        <w:top w:val="none" w:sz="0" w:space="0" w:color="auto"/>
        <w:left w:val="none" w:sz="0" w:space="0" w:color="auto"/>
        <w:bottom w:val="none" w:sz="0" w:space="0" w:color="auto"/>
        <w:right w:val="none" w:sz="0" w:space="0" w:color="auto"/>
      </w:divBdr>
    </w:div>
    <w:div w:id="425855893">
      <w:bodyDiv w:val="1"/>
      <w:marLeft w:val="0"/>
      <w:marRight w:val="0"/>
      <w:marTop w:val="0"/>
      <w:marBottom w:val="0"/>
      <w:divBdr>
        <w:top w:val="none" w:sz="0" w:space="0" w:color="auto"/>
        <w:left w:val="none" w:sz="0" w:space="0" w:color="auto"/>
        <w:bottom w:val="none" w:sz="0" w:space="0" w:color="auto"/>
        <w:right w:val="none" w:sz="0" w:space="0" w:color="auto"/>
      </w:divBdr>
    </w:div>
    <w:div w:id="467169264">
      <w:bodyDiv w:val="1"/>
      <w:marLeft w:val="0"/>
      <w:marRight w:val="0"/>
      <w:marTop w:val="0"/>
      <w:marBottom w:val="0"/>
      <w:divBdr>
        <w:top w:val="none" w:sz="0" w:space="0" w:color="auto"/>
        <w:left w:val="none" w:sz="0" w:space="0" w:color="auto"/>
        <w:bottom w:val="none" w:sz="0" w:space="0" w:color="auto"/>
        <w:right w:val="none" w:sz="0" w:space="0" w:color="auto"/>
      </w:divBdr>
    </w:div>
    <w:div w:id="655500965">
      <w:bodyDiv w:val="1"/>
      <w:marLeft w:val="0"/>
      <w:marRight w:val="0"/>
      <w:marTop w:val="0"/>
      <w:marBottom w:val="0"/>
      <w:divBdr>
        <w:top w:val="none" w:sz="0" w:space="0" w:color="auto"/>
        <w:left w:val="none" w:sz="0" w:space="0" w:color="auto"/>
        <w:bottom w:val="none" w:sz="0" w:space="0" w:color="auto"/>
        <w:right w:val="none" w:sz="0" w:space="0" w:color="auto"/>
      </w:divBdr>
      <w:divsChild>
        <w:div w:id="1723478591">
          <w:marLeft w:val="274"/>
          <w:marRight w:val="0"/>
          <w:marTop w:val="0"/>
          <w:marBottom w:val="240"/>
          <w:divBdr>
            <w:top w:val="none" w:sz="0" w:space="0" w:color="auto"/>
            <w:left w:val="none" w:sz="0" w:space="0" w:color="auto"/>
            <w:bottom w:val="none" w:sz="0" w:space="0" w:color="auto"/>
            <w:right w:val="none" w:sz="0" w:space="0" w:color="auto"/>
          </w:divBdr>
        </w:div>
      </w:divsChild>
    </w:div>
    <w:div w:id="655843616">
      <w:bodyDiv w:val="1"/>
      <w:marLeft w:val="0"/>
      <w:marRight w:val="0"/>
      <w:marTop w:val="0"/>
      <w:marBottom w:val="0"/>
      <w:divBdr>
        <w:top w:val="none" w:sz="0" w:space="0" w:color="auto"/>
        <w:left w:val="none" w:sz="0" w:space="0" w:color="auto"/>
        <w:bottom w:val="none" w:sz="0" w:space="0" w:color="auto"/>
        <w:right w:val="none" w:sz="0" w:space="0" w:color="auto"/>
      </w:divBdr>
    </w:div>
    <w:div w:id="672222683">
      <w:bodyDiv w:val="1"/>
      <w:marLeft w:val="0"/>
      <w:marRight w:val="0"/>
      <w:marTop w:val="0"/>
      <w:marBottom w:val="0"/>
      <w:divBdr>
        <w:top w:val="none" w:sz="0" w:space="0" w:color="auto"/>
        <w:left w:val="none" w:sz="0" w:space="0" w:color="auto"/>
        <w:bottom w:val="none" w:sz="0" w:space="0" w:color="auto"/>
        <w:right w:val="none" w:sz="0" w:space="0" w:color="auto"/>
      </w:divBdr>
    </w:div>
    <w:div w:id="683090519">
      <w:bodyDiv w:val="1"/>
      <w:marLeft w:val="0"/>
      <w:marRight w:val="0"/>
      <w:marTop w:val="0"/>
      <w:marBottom w:val="0"/>
      <w:divBdr>
        <w:top w:val="none" w:sz="0" w:space="0" w:color="auto"/>
        <w:left w:val="none" w:sz="0" w:space="0" w:color="auto"/>
        <w:bottom w:val="none" w:sz="0" w:space="0" w:color="auto"/>
        <w:right w:val="none" w:sz="0" w:space="0" w:color="auto"/>
      </w:divBdr>
    </w:div>
    <w:div w:id="773476071">
      <w:bodyDiv w:val="1"/>
      <w:marLeft w:val="0"/>
      <w:marRight w:val="0"/>
      <w:marTop w:val="0"/>
      <w:marBottom w:val="0"/>
      <w:divBdr>
        <w:top w:val="none" w:sz="0" w:space="0" w:color="auto"/>
        <w:left w:val="none" w:sz="0" w:space="0" w:color="auto"/>
        <w:bottom w:val="none" w:sz="0" w:space="0" w:color="auto"/>
        <w:right w:val="none" w:sz="0" w:space="0" w:color="auto"/>
      </w:divBdr>
    </w:div>
    <w:div w:id="859666975">
      <w:bodyDiv w:val="1"/>
      <w:marLeft w:val="0"/>
      <w:marRight w:val="0"/>
      <w:marTop w:val="0"/>
      <w:marBottom w:val="0"/>
      <w:divBdr>
        <w:top w:val="none" w:sz="0" w:space="0" w:color="auto"/>
        <w:left w:val="none" w:sz="0" w:space="0" w:color="auto"/>
        <w:bottom w:val="none" w:sz="0" w:space="0" w:color="auto"/>
        <w:right w:val="none" w:sz="0" w:space="0" w:color="auto"/>
      </w:divBdr>
    </w:div>
    <w:div w:id="947928296">
      <w:bodyDiv w:val="1"/>
      <w:marLeft w:val="0"/>
      <w:marRight w:val="0"/>
      <w:marTop w:val="0"/>
      <w:marBottom w:val="0"/>
      <w:divBdr>
        <w:top w:val="none" w:sz="0" w:space="0" w:color="auto"/>
        <w:left w:val="none" w:sz="0" w:space="0" w:color="auto"/>
        <w:bottom w:val="none" w:sz="0" w:space="0" w:color="auto"/>
        <w:right w:val="none" w:sz="0" w:space="0" w:color="auto"/>
      </w:divBdr>
      <w:divsChild>
        <w:div w:id="532889913">
          <w:marLeft w:val="850"/>
          <w:marRight w:val="0"/>
          <w:marTop w:val="0"/>
          <w:marBottom w:val="120"/>
          <w:divBdr>
            <w:top w:val="none" w:sz="0" w:space="0" w:color="auto"/>
            <w:left w:val="none" w:sz="0" w:space="0" w:color="auto"/>
            <w:bottom w:val="none" w:sz="0" w:space="0" w:color="auto"/>
            <w:right w:val="none" w:sz="0" w:space="0" w:color="auto"/>
          </w:divBdr>
        </w:div>
      </w:divsChild>
    </w:div>
    <w:div w:id="1013186709">
      <w:bodyDiv w:val="1"/>
      <w:marLeft w:val="0"/>
      <w:marRight w:val="0"/>
      <w:marTop w:val="0"/>
      <w:marBottom w:val="0"/>
      <w:divBdr>
        <w:top w:val="none" w:sz="0" w:space="0" w:color="auto"/>
        <w:left w:val="none" w:sz="0" w:space="0" w:color="auto"/>
        <w:bottom w:val="none" w:sz="0" w:space="0" w:color="auto"/>
        <w:right w:val="none" w:sz="0" w:space="0" w:color="auto"/>
      </w:divBdr>
      <w:divsChild>
        <w:div w:id="538013675">
          <w:marLeft w:val="274"/>
          <w:marRight w:val="0"/>
          <w:marTop w:val="0"/>
          <w:marBottom w:val="240"/>
          <w:divBdr>
            <w:top w:val="none" w:sz="0" w:space="0" w:color="auto"/>
            <w:left w:val="none" w:sz="0" w:space="0" w:color="auto"/>
            <w:bottom w:val="none" w:sz="0" w:space="0" w:color="auto"/>
            <w:right w:val="none" w:sz="0" w:space="0" w:color="auto"/>
          </w:divBdr>
        </w:div>
        <w:div w:id="974065767">
          <w:marLeft w:val="274"/>
          <w:marRight w:val="0"/>
          <w:marTop w:val="0"/>
          <w:marBottom w:val="240"/>
          <w:divBdr>
            <w:top w:val="none" w:sz="0" w:space="0" w:color="auto"/>
            <w:left w:val="none" w:sz="0" w:space="0" w:color="auto"/>
            <w:bottom w:val="none" w:sz="0" w:space="0" w:color="auto"/>
            <w:right w:val="none" w:sz="0" w:space="0" w:color="auto"/>
          </w:divBdr>
        </w:div>
        <w:div w:id="1932271650">
          <w:marLeft w:val="274"/>
          <w:marRight w:val="0"/>
          <w:marTop w:val="0"/>
          <w:marBottom w:val="240"/>
          <w:divBdr>
            <w:top w:val="none" w:sz="0" w:space="0" w:color="auto"/>
            <w:left w:val="none" w:sz="0" w:space="0" w:color="auto"/>
            <w:bottom w:val="none" w:sz="0" w:space="0" w:color="auto"/>
            <w:right w:val="none" w:sz="0" w:space="0" w:color="auto"/>
          </w:divBdr>
        </w:div>
      </w:divsChild>
    </w:div>
    <w:div w:id="1050301132">
      <w:bodyDiv w:val="1"/>
      <w:marLeft w:val="0"/>
      <w:marRight w:val="0"/>
      <w:marTop w:val="0"/>
      <w:marBottom w:val="0"/>
      <w:divBdr>
        <w:top w:val="none" w:sz="0" w:space="0" w:color="auto"/>
        <w:left w:val="none" w:sz="0" w:space="0" w:color="auto"/>
        <w:bottom w:val="none" w:sz="0" w:space="0" w:color="auto"/>
        <w:right w:val="none" w:sz="0" w:space="0" w:color="auto"/>
      </w:divBdr>
    </w:div>
    <w:div w:id="1084687685">
      <w:bodyDiv w:val="1"/>
      <w:marLeft w:val="0"/>
      <w:marRight w:val="0"/>
      <w:marTop w:val="0"/>
      <w:marBottom w:val="0"/>
      <w:divBdr>
        <w:top w:val="none" w:sz="0" w:space="0" w:color="auto"/>
        <w:left w:val="none" w:sz="0" w:space="0" w:color="auto"/>
        <w:bottom w:val="none" w:sz="0" w:space="0" w:color="auto"/>
        <w:right w:val="none" w:sz="0" w:space="0" w:color="auto"/>
      </w:divBdr>
    </w:div>
    <w:div w:id="1146557192">
      <w:bodyDiv w:val="1"/>
      <w:marLeft w:val="0"/>
      <w:marRight w:val="0"/>
      <w:marTop w:val="0"/>
      <w:marBottom w:val="0"/>
      <w:divBdr>
        <w:top w:val="none" w:sz="0" w:space="0" w:color="auto"/>
        <w:left w:val="none" w:sz="0" w:space="0" w:color="auto"/>
        <w:bottom w:val="none" w:sz="0" w:space="0" w:color="auto"/>
        <w:right w:val="none" w:sz="0" w:space="0" w:color="auto"/>
      </w:divBdr>
    </w:div>
    <w:div w:id="1222908183">
      <w:bodyDiv w:val="1"/>
      <w:marLeft w:val="0"/>
      <w:marRight w:val="0"/>
      <w:marTop w:val="0"/>
      <w:marBottom w:val="0"/>
      <w:divBdr>
        <w:top w:val="none" w:sz="0" w:space="0" w:color="auto"/>
        <w:left w:val="none" w:sz="0" w:space="0" w:color="auto"/>
        <w:bottom w:val="none" w:sz="0" w:space="0" w:color="auto"/>
        <w:right w:val="none" w:sz="0" w:space="0" w:color="auto"/>
      </w:divBdr>
    </w:div>
    <w:div w:id="1277181801">
      <w:bodyDiv w:val="1"/>
      <w:marLeft w:val="0"/>
      <w:marRight w:val="0"/>
      <w:marTop w:val="0"/>
      <w:marBottom w:val="0"/>
      <w:divBdr>
        <w:top w:val="none" w:sz="0" w:space="0" w:color="auto"/>
        <w:left w:val="none" w:sz="0" w:space="0" w:color="auto"/>
        <w:bottom w:val="none" w:sz="0" w:space="0" w:color="auto"/>
        <w:right w:val="none" w:sz="0" w:space="0" w:color="auto"/>
      </w:divBdr>
    </w:div>
    <w:div w:id="1356807337">
      <w:bodyDiv w:val="1"/>
      <w:marLeft w:val="0"/>
      <w:marRight w:val="0"/>
      <w:marTop w:val="0"/>
      <w:marBottom w:val="0"/>
      <w:divBdr>
        <w:top w:val="none" w:sz="0" w:space="0" w:color="auto"/>
        <w:left w:val="none" w:sz="0" w:space="0" w:color="auto"/>
        <w:bottom w:val="none" w:sz="0" w:space="0" w:color="auto"/>
        <w:right w:val="none" w:sz="0" w:space="0" w:color="auto"/>
      </w:divBdr>
    </w:div>
    <w:div w:id="1375083406">
      <w:bodyDiv w:val="1"/>
      <w:marLeft w:val="0"/>
      <w:marRight w:val="0"/>
      <w:marTop w:val="0"/>
      <w:marBottom w:val="0"/>
      <w:divBdr>
        <w:top w:val="none" w:sz="0" w:space="0" w:color="auto"/>
        <w:left w:val="none" w:sz="0" w:space="0" w:color="auto"/>
        <w:bottom w:val="none" w:sz="0" w:space="0" w:color="auto"/>
        <w:right w:val="none" w:sz="0" w:space="0" w:color="auto"/>
      </w:divBdr>
    </w:div>
    <w:div w:id="1464691496">
      <w:bodyDiv w:val="1"/>
      <w:marLeft w:val="0"/>
      <w:marRight w:val="0"/>
      <w:marTop w:val="0"/>
      <w:marBottom w:val="0"/>
      <w:divBdr>
        <w:top w:val="none" w:sz="0" w:space="0" w:color="auto"/>
        <w:left w:val="none" w:sz="0" w:space="0" w:color="auto"/>
        <w:bottom w:val="none" w:sz="0" w:space="0" w:color="auto"/>
        <w:right w:val="none" w:sz="0" w:space="0" w:color="auto"/>
      </w:divBdr>
    </w:div>
    <w:div w:id="1629122757">
      <w:bodyDiv w:val="1"/>
      <w:marLeft w:val="0"/>
      <w:marRight w:val="0"/>
      <w:marTop w:val="0"/>
      <w:marBottom w:val="0"/>
      <w:divBdr>
        <w:top w:val="none" w:sz="0" w:space="0" w:color="auto"/>
        <w:left w:val="none" w:sz="0" w:space="0" w:color="auto"/>
        <w:bottom w:val="none" w:sz="0" w:space="0" w:color="auto"/>
        <w:right w:val="none" w:sz="0" w:space="0" w:color="auto"/>
      </w:divBdr>
    </w:div>
    <w:div w:id="1632437937">
      <w:bodyDiv w:val="1"/>
      <w:marLeft w:val="0"/>
      <w:marRight w:val="0"/>
      <w:marTop w:val="0"/>
      <w:marBottom w:val="0"/>
      <w:divBdr>
        <w:top w:val="none" w:sz="0" w:space="0" w:color="auto"/>
        <w:left w:val="none" w:sz="0" w:space="0" w:color="auto"/>
        <w:bottom w:val="none" w:sz="0" w:space="0" w:color="auto"/>
        <w:right w:val="none" w:sz="0" w:space="0" w:color="auto"/>
      </w:divBdr>
    </w:div>
    <w:div w:id="1686635711">
      <w:bodyDiv w:val="1"/>
      <w:marLeft w:val="0"/>
      <w:marRight w:val="0"/>
      <w:marTop w:val="0"/>
      <w:marBottom w:val="0"/>
      <w:divBdr>
        <w:top w:val="none" w:sz="0" w:space="0" w:color="auto"/>
        <w:left w:val="none" w:sz="0" w:space="0" w:color="auto"/>
        <w:bottom w:val="none" w:sz="0" w:space="0" w:color="auto"/>
        <w:right w:val="none" w:sz="0" w:space="0" w:color="auto"/>
      </w:divBdr>
    </w:div>
    <w:div w:id="1698655395">
      <w:bodyDiv w:val="1"/>
      <w:marLeft w:val="0"/>
      <w:marRight w:val="0"/>
      <w:marTop w:val="0"/>
      <w:marBottom w:val="0"/>
      <w:divBdr>
        <w:top w:val="none" w:sz="0" w:space="0" w:color="auto"/>
        <w:left w:val="none" w:sz="0" w:space="0" w:color="auto"/>
        <w:bottom w:val="none" w:sz="0" w:space="0" w:color="auto"/>
        <w:right w:val="none" w:sz="0" w:space="0" w:color="auto"/>
      </w:divBdr>
    </w:div>
    <w:div w:id="1706636495">
      <w:bodyDiv w:val="1"/>
      <w:marLeft w:val="0"/>
      <w:marRight w:val="0"/>
      <w:marTop w:val="0"/>
      <w:marBottom w:val="0"/>
      <w:divBdr>
        <w:top w:val="none" w:sz="0" w:space="0" w:color="auto"/>
        <w:left w:val="none" w:sz="0" w:space="0" w:color="auto"/>
        <w:bottom w:val="none" w:sz="0" w:space="0" w:color="auto"/>
        <w:right w:val="none" w:sz="0" w:space="0" w:color="auto"/>
      </w:divBdr>
    </w:div>
    <w:div w:id="1777015898">
      <w:bodyDiv w:val="1"/>
      <w:marLeft w:val="0"/>
      <w:marRight w:val="0"/>
      <w:marTop w:val="0"/>
      <w:marBottom w:val="0"/>
      <w:divBdr>
        <w:top w:val="none" w:sz="0" w:space="0" w:color="auto"/>
        <w:left w:val="none" w:sz="0" w:space="0" w:color="auto"/>
        <w:bottom w:val="none" w:sz="0" w:space="0" w:color="auto"/>
        <w:right w:val="none" w:sz="0" w:space="0" w:color="auto"/>
      </w:divBdr>
    </w:div>
    <w:div w:id="1781215045">
      <w:bodyDiv w:val="1"/>
      <w:marLeft w:val="0"/>
      <w:marRight w:val="0"/>
      <w:marTop w:val="0"/>
      <w:marBottom w:val="0"/>
      <w:divBdr>
        <w:top w:val="none" w:sz="0" w:space="0" w:color="auto"/>
        <w:left w:val="none" w:sz="0" w:space="0" w:color="auto"/>
        <w:bottom w:val="none" w:sz="0" w:space="0" w:color="auto"/>
        <w:right w:val="none" w:sz="0" w:space="0" w:color="auto"/>
      </w:divBdr>
    </w:div>
    <w:div w:id="1909343010">
      <w:bodyDiv w:val="1"/>
      <w:marLeft w:val="0"/>
      <w:marRight w:val="0"/>
      <w:marTop w:val="0"/>
      <w:marBottom w:val="0"/>
      <w:divBdr>
        <w:top w:val="none" w:sz="0" w:space="0" w:color="auto"/>
        <w:left w:val="none" w:sz="0" w:space="0" w:color="auto"/>
        <w:bottom w:val="none" w:sz="0" w:space="0" w:color="auto"/>
        <w:right w:val="none" w:sz="0" w:space="0" w:color="auto"/>
      </w:divBdr>
    </w:div>
    <w:div w:id="1965426665">
      <w:bodyDiv w:val="1"/>
      <w:marLeft w:val="0"/>
      <w:marRight w:val="0"/>
      <w:marTop w:val="0"/>
      <w:marBottom w:val="0"/>
      <w:divBdr>
        <w:top w:val="none" w:sz="0" w:space="0" w:color="auto"/>
        <w:left w:val="none" w:sz="0" w:space="0" w:color="auto"/>
        <w:bottom w:val="none" w:sz="0" w:space="0" w:color="auto"/>
        <w:right w:val="none" w:sz="0" w:space="0" w:color="auto"/>
      </w:divBdr>
    </w:div>
    <w:div w:id="1968004815">
      <w:bodyDiv w:val="1"/>
      <w:marLeft w:val="0"/>
      <w:marRight w:val="0"/>
      <w:marTop w:val="0"/>
      <w:marBottom w:val="0"/>
      <w:divBdr>
        <w:top w:val="none" w:sz="0" w:space="0" w:color="auto"/>
        <w:left w:val="none" w:sz="0" w:space="0" w:color="auto"/>
        <w:bottom w:val="none" w:sz="0" w:space="0" w:color="auto"/>
        <w:right w:val="none" w:sz="0" w:space="0" w:color="auto"/>
      </w:divBdr>
    </w:div>
    <w:div w:id="1992637610">
      <w:bodyDiv w:val="1"/>
      <w:marLeft w:val="0"/>
      <w:marRight w:val="0"/>
      <w:marTop w:val="0"/>
      <w:marBottom w:val="0"/>
      <w:divBdr>
        <w:top w:val="none" w:sz="0" w:space="0" w:color="auto"/>
        <w:left w:val="none" w:sz="0" w:space="0" w:color="auto"/>
        <w:bottom w:val="none" w:sz="0" w:space="0" w:color="auto"/>
        <w:right w:val="none" w:sz="0" w:space="0" w:color="auto"/>
      </w:divBdr>
      <w:divsChild>
        <w:div w:id="1805851900">
          <w:marLeft w:val="274"/>
          <w:marRight w:val="0"/>
          <w:marTop w:val="0"/>
          <w:marBottom w:val="120"/>
          <w:divBdr>
            <w:top w:val="none" w:sz="0" w:space="0" w:color="auto"/>
            <w:left w:val="none" w:sz="0" w:space="0" w:color="auto"/>
            <w:bottom w:val="none" w:sz="0" w:space="0" w:color="auto"/>
            <w:right w:val="none" w:sz="0" w:space="0" w:color="auto"/>
          </w:divBdr>
        </w:div>
      </w:divsChild>
    </w:div>
    <w:div w:id="2066441979">
      <w:bodyDiv w:val="1"/>
      <w:marLeft w:val="0"/>
      <w:marRight w:val="0"/>
      <w:marTop w:val="0"/>
      <w:marBottom w:val="0"/>
      <w:divBdr>
        <w:top w:val="none" w:sz="0" w:space="0" w:color="auto"/>
        <w:left w:val="none" w:sz="0" w:space="0" w:color="auto"/>
        <w:bottom w:val="none" w:sz="0" w:space="0" w:color="auto"/>
        <w:right w:val="none" w:sz="0" w:space="0" w:color="auto"/>
      </w:divBdr>
    </w:div>
    <w:div w:id="2105684772">
      <w:bodyDiv w:val="1"/>
      <w:marLeft w:val="0"/>
      <w:marRight w:val="0"/>
      <w:marTop w:val="0"/>
      <w:marBottom w:val="0"/>
      <w:divBdr>
        <w:top w:val="none" w:sz="0" w:space="0" w:color="auto"/>
        <w:left w:val="none" w:sz="0" w:space="0" w:color="auto"/>
        <w:bottom w:val="none" w:sz="0" w:space="0" w:color="auto"/>
        <w:right w:val="none" w:sz="0" w:space="0" w:color="auto"/>
      </w:divBdr>
    </w:div>
    <w:div w:id="2113549204">
      <w:bodyDiv w:val="1"/>
      <w:marLeft w:val="0"/>
      <w:marRight w:val="0"/>
      <w:marTop w:val="0"/>
      <w:marBottom w:val="0"/>
      <w:divBdr>
        <w:top w:val="none" w:sz="0" w:space="0" w:color="auto"/>
        <w:left w:val="none" w:sz="0" w:space="0" w:color="auto"/>
        <w:bottom w:val="none" w:sz="0" w:space="0" w:color="auto"/>
        <w:right w:val="none" w:sz="0" w:space="0" w:color="auto"/>
      </w:divBdr>
    </w:div>
    <w:div w:id="2125616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D51FE6-FF73-4648-BE07-EAFA5B78C1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728</Words>
  <Characters>4371</Characters>
  <Application>Microsoft Office Word</Application>
  <DocSecurity>4</DocSecurity>
  <Lines>36</Lines>
  <Paragraphs>10</Paragraphs>
  <ScaleCrop>false</ScaleCrop>
  <HeadingPairs>
    <vt:vector size="4" baseType="variant">
      <vt:variant>
        <vt:lpstr>Tytuł</vt:lpstr>
      </vt:variant>
      <vt:variant>
        <vt:i4>1</vt:i4>
      </vt:variant>
      <vt:variant>
        <vt:lpstr>Headings</vt:lpstr>
      </vt:variant>
      <vt:variant>
        <vt:i4>1</vt:i4>
      </vt:variant>
    </vt:vector>
  </HeadingPairs>
  <TitlesOfParts>
    <vt:vector size="2" baseType="lpstr">
      <vt:lpstr/>
      <vt:lpstr/>
    </vt:vector>
  </TitlesOfParts>
  <Company>Microsoft</Company>
  <LinksUpToDate>false</LinksUpToDate>
  <CharactersWithSpaces>5089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Błażej Dowgielski</dc:creator>
  <cp:keywords/>
  <cp:lastModifiedBy>Izabela Mądrzycka</cp:lastModifiedBy>
  <cp:revision>2</cp:revision>
  <cp:lastPrinted>2023-02-14T15:55:00Z</cp:lastPrinted>
  <dcterms:created xsi:type="dcterms:W3CDTF">2025-06-12T10:24:00Z</dcterms:created>
  <dcterms:modified xsi:type="dcterms:W3CDTF">2025-06-12T10:24:00Z</dcterms:modified>
</cp:coreProperties>
</file>