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5B111D" w14:textId="368703CB" w:rsidR="00807634" w:rsidRPr="005529EB" w:rsidRDefault="00EB401B" w:rsidP="00807634">
      <w:pPr>
        <w:spacing w:after="0"/>
        <w:ind w:left="4956" w:firstLine="708"/>
        <w:jc w:val="right"/>
        <w:rPr>
          <w:rFonts w:asciiTheme="minorHAnsi" w:eastAsia="Times New Roman" w:hAnsiTheme="minorHAnsi" w:cstheme="minorHAnsi"/>
          <w:szCs w:val="24"/>
          <w:lang w:val="en-GB" w:eastAsia="pl-PL"/>
        </w:rPr>
      </w:pPr>
      <w:r w:rsidRPr="005529EB">
        <w:rPr>
          <w:rFonts w:asciiTheme="minorHAnsi" w:eastAsia="Times New Roman" w:hAnsiTheme="minorHAnsi" w:cstheme="minorHAnsi"/>
          <w:szCs w:val="24"/>
          <w:lang w:val="en-GB" w:eastAsia="pl-PL"/>
        </w:rPr>
        <w:t>Warsaw</w:t>
      </w:r>
      <w:r w:rsidR="00807634" w:rsidRPr="005529EB">
        <w:rPr>
          <w:rFonts w:asciiTheme="minorHAnsi" w:eastAsia="Times New Roman" w:hAnsiTheme="minorHAnsi" w:cstheme="minorHAnsi"/>
          <w:szCs w:val="24"/>
          <w:lang w:val="en-GB" w:eastAsia="pl-PL"/>
        </w:rPr>
        <w:t xml:space="preserve">, </w:t>
      </w:r>
      <w:r w:rsidR="009361A7" w:rsidRPr="005529EB">
        <w:rPr>
          <w:rFonts w:asciiTheme="minorHAnsi" w:eastAsia="Times New Roman" w:hAnsiTheme="minorHAnsi" w:cstheme="minorHAnsi"/>
          <w:szCs w:val="24"/>
          <w:lang w:val="en-GB" w:eastAsia="pl-PL"/>
        </w:rPr>
        <w:t>16</w:t>
      </w:r>
      <w:r w:rsidR="009A5DD9" w:rsidRPr="005529EB">
        <w:rPr>
          <w:rFonts w:asciiTheme="minorHAnsi" w:eastAsia="Times New Roman" w:hAnsiTheme="minorHAnsi" w:cstheme="minorHAnsi"/>
          <w:szCs w:val="24"/>
          <w:lang w:val="en-GB" w:eastAsia="pl-PL"/>
        </w:rPr>
        <w:t xml:space="preserve"> </w:t>
      </w:r>
      <w:r w:rsidRPr="005529EB">
        <w:rPr>
          <w:rFonts w:asciiTheme="minorHAnsi" w:eastAsia="Times New Roman" w:hAnsiTheme="minorHAnsi" w:cstheme="minorHAnsi"/>
          <w:szCs w:val="24"/>
          <w:lang w:val="en-GB" w:eastAsia="pl-PL"/>
        </w:rPr>
        <w:t>September 2025</w:t>
      </w:r>
    </w:p>
    <w:p w14:paraId="721D1C7F" w14:textId="77777777" w:rsidR="00D87CE7" w:rsidRPr="005529EB" w:rsidRDefault="00D87CE7" w:rsidP="00807634">
      <w:pPr>
        <w:rPr>
          <w:rFonts w:asciiTheme="minorHAnsi" w:hAnsiTheme="minorHAnsi" w:cstheme="minorHAnsi"/>
          <w:b/>
          <w:sz w:val="32"/>
          <w:szCs w:val="36"/>
          <w:lang w:val="en-GB"/>
        </w:rPr>
      </w:pPr>
    </w:p>
    <w:p w14:paraId="4DA586E8" w14:textId="77777777" w:rsidR="00F43143" w:rsidRPr="005529EB" w:rsidRDefault="00F43143" w:rsidP="00F43143">
      <w:pPr>
        <w:spacing w:after="120"/>
        <w:jc w:val="center"/>
        <w:rPr>
          <w:rFonts w:asciiTheme="minorHAnsi" w:hAnsiTheme="minorHAnsi" w:cstheme="minorHAnsi"/>
          <w:bCs/>
          <w:sz w:val="28"/>
          <w:szCs w:val="28"/>
          <w:lang w:val="en-GB"/>
        </w:rPr>
      </w:pPr>
    </w:p>
    <w:p w14:paraId="708F39AB" w14:textId="41A438A0" w:rsidR="00E4705A" w:rsidRDefault="00E4705A" w:rsidP="00E4705A">
      <w:pPr>
        <w:spacing w:after="240"/>
        <w:jc w:val="center"/>
        <w:rPr>
          <w:rFonts w:asciiTheme="minorHAnsi" w:hAnsiTheme="minorHAnsi" w:cstheme="minorHAnsi"/>
          <w:b/>
          <w:bCs/>
          <w:sz w:val="32"/>
          <w:szCs w:val="32"/>
          <w:lang w:val="en-US"/>
        </w:rPr>
      </w:pPr>
      <w:r w:rsidRPr="00E4705A">
        <w:rPr>
          <w:rFonts w:asciiTheme="minorHAnsi" w:hAnsiTheme="minorHAnsi" w:cstheme="minorHAnsi"/>
          <w:b/>
          <w:bCs/>
          <w:sz w:val="32"/>
          <w:szCs w:val="32"/>
          <w:lang w:val="en-US"/>
        </w:rPr>
        <w:t xml:space="preserve">Synektik Group: Masaryk Hospital in Ústí </w:t>
      </w:r>
      <w:proofErr w:type="spellStart"/>
      <w:r w:rsidRPr="00E4705A">
        <w:rPr>
          <w:rFonts w:asciiTheme="minorHAnsi" w:hAnsiTheme="minorHAnsi" w:cstheme="minorHAnsi"/>
          <w:b/>
          <w:bCs/>
          <w:sz w:val="32"/>
          <w:szCs w:val="32"/>
          <w:lang w:val="en-US"/>
        </w:rPr>
        <w:t>nad</w:t>
      </w:r>
      <w:proofErr w:type="spellEnd"/>
      <w:r w:rsidRPr="00E4705A">
        <w:rPr>
          <w:rFonts w:asciiTheme="minorHAnsi" w:hAnsiTheme="minorHAnsi" w:cstheme="minorHAnsi"/>
          <w:b/>
          <w:bCs/>
          <w:sz w:val="32"/>
          <w:szCs w:val="32"/>
          <w:lang w:val="en-US"/>
        </w:rPr>
        <w:t xml:space="preserve"> Labem becomes the first Central European user of the da Vinci Single Port system</w:t>
      </w:r>
    </w:p>
    <w:p w14:paraId="0059370D" w14:textId="2DEDC99C" w:rsidR="00F43143" w:rsidRPr="00F43143" w:rsidRDefault="00E4705A" w:rsidP="00E4705A">
      <w:pPr>
        <w:spacing w:after="240"/>
        <w:jc w:val="both"/>
        <w:rPr>
          <w:rFonts w:asciiTheme="minorHAnsi" w:hAnsiTheme="minorHAnsi" w:cstheme="minorHAnsi"/>
          <w:b/>
          <w:szCs w:val="23"/>
          <w:lang w:val="en-US"/>
        </w:rPr>
      </w:pPr>
      <w:r w:rsidRPr="00E4705A">
        <w:rPr>
          <w:rFonts w:cs="Calibri"/>
          <w:b/>
          <w:bCs/>
          <w:lang w:val="en-US"/>
        </w:rPr>
        <w:t xml:space="preserve">Synektik, a provider of advanced medical solutions – including innovative medical devices and IT technologies – will deliver and implement the cutting-edge da Vinci SP (Single Port) surgical system at Masaryk Hospital in Ústí </w:t>
      </w:r>
      <w:proofErr w:type="spellStart"/>
      <w:r w:rsidRPr="00E4705A">
        <w:rPr>
          <w:rFonts w:cs="Calibri"/>
          <w:b/>
          <w:bCs/>
          <w:lang w:val="en-US"/>
        </w:rPr>
        <w:t>nad</w:t>
      </w:r>
      <w:proofErr w:type="spellEnd"/>
      <w:r w:rsidRPr="00E4705A">
        <w:rPr>
          <w:rFonts w:cs="Calibri"/>
          <w:b/>
          <w:bCs/>
          <w:lang w:val="en-US"/>
        </w:rPr>
        <w:t xml:space="preserve"> Labem (Czech Republic). The value of the order, which includes supply and installation of the system, amounts to up to EUR </w:t>
      </w:r>
      <w:r w:rsidR="009361A7">
        <w:rPr>
          <w:rFonts w:cs="Calibri"/>
          <w:b/>
          <w:bCs/>
          <w:lang w:val="en-US"/>
        </w:rPr>
        <w:t>3,4</w:t>
      </w:r>
      <w:r w:rsidRPr="00E4705A">
        <w:rPr>
          <w:rFonts w:cs="Calibri"/>
          <w:b/>
          <w:bCs/>
          <w:lang w:val="en-US"/>
        </w:rPr>
        <w:t xml:space="preserve"> million.</w:t>
      </w:r>
    </w:p>
    <w:p w14:paraId="236F2AF3" w14:textId="224731FB"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 xml:space="preserve">Synektik Group, the exclusive distributor of da Vinci robotic surgery systems in Poland, the Czech Republic, Slovakia, Lithuania, Latvia, and Estonia, has signed an agreement with </w:t>
      </w:r>
      <w:proofErr w:type="spellStart"/>
      <w:r w:rsidRPr="00E4705A">
        <w:rPr>
          <w:rFonts w:asciiTheme="minorHAnsi" w:hAnsiTheme="minorHAnsi" w:cstheme="minorHAnsi"/>
          <w:bCs/>
          <w:szCs w:val="23"/>
          <w:lang w:val="en-US"/>
        </w:rPr>
        <w:t>Krajská</w:t>
      </w:r>
      <w:proofErr w:type="spellEnd"/>
      <w:r w:rsidRPr="00E4705A">
        <w:rPr>
          <w:rFonts w:asciiTheme="minorHAnsi" w:hAnsiTheme="minorHAnsi" w:cstheme="minorHAnsi"/>
          <w:bCs/>
          <w:szCs w:val="23"/>
          <w:lang w:val="en-US"/>
        </w:rPr>
        <w:t xml:space="preserve"> </w:t>
      </w:r>
      <w:proofErr w:type="spellStart"/>
      <w:r w:rsidRPr="00E4705A">
        <w:rPr>
          <w:rFonts w:asciiTheme="minorHAnsi" w:hAnsiTheme="minorHAnsi" w:cstheme="minorHAnsi"/>
          <w:bCs/>
          <w:szCs w:val="23"/>
          <w:lang w:val="en-US"/>
        </w:rPr>
        <w:t>zdravotní</w:t>
      </w:r>
      <w:proofErr w:type="spellEnd"/>
      <w:r w:rsidRPr="00E4705A">
        <w:rPr>
          <w:rFonts w:asciiTheme="minorHAnsi" w:hAnsiTheme="minorHAnsi" w:cstheme="minorHAnsi"/>
          <w:bCs/>
          <w:szCs w:val="23"/>
          <w:lang w:val="en-US"/>
        </w:rPr>
        <w:t xml:space="preserve"> </w:t>
      </w:r>
      <w:proofErr w:type="spellStart"/>
      <w:r w:rsidRPr="00E4705A">
        <w:rPr>
          <w:rFonts w:asciiTheme="minorHAnsi" w:hAnsiTheme="minorHAnsi" w:cstheme="minorHAnsi"/>
          <w:bCs/>
          <w:szCs w:val="23"/>
          <w:lang w:val="en-US"/>
        </w:rPr>
        <w:t>a.s.</w:t>
      </w:r>
      <w:proofErr w:type="spellEnd"/>
      <w:r w:rsidRPr="00E4705A">
        <w:rPr>
          <w:rFonts w:asciiTheme="minorHAnsi" w:hAnsiTheme="minorHAnsi" w:cstheme="minorHAnsi"/>
          <w:bCs/>
          <w:szCs w:val="23"/>
          <w:lang w:val="en-US"/>
        </w:rPr>
        <w:t xml:space="preserve"> covering the installation and commissioning of the da Vinci SP system, staff training, as well as comprehensive service support and instrument supply. The system is expected to be delivered to Masaryk Hospital by October this year.</w:t>
      </w:r>
      <w:r w:rsidR="005529EB">
        <w:rPr>
          <w:rFonts w:asciiTheme="minorHAnsi" w:hAnsiTheme="minorHAnsi" w:cstheme="minorHAnsi"/>
          <w:bCs/>
          <w:szCs w:val="23"/>
          <w:lang w:val="en-US"/>
        </w:rPr>
        <w:t xml:space="preserve"> </w:t>
      </w:r>
      <w:r w:rsidR="005529EB" w:rsidRPr="005529EB">
        <w:rPr>
          <w:rFonts w:asciiTheme="minorHAnsi" w:hAnsiTheme="minorHAnsi" w:cstheme="minorHAnsi"/>
          <w:bCs/>
          <w:szCs w:val="23"/>
          <w:lang w:val="en-US"/>
        </w:rPr>
        <w:t>The value of the contracts, excluding the supply of consumable accessories (which will be settled on an ongoing basis), is at least EUR 3.4 million</w:t>
      </w:r>
    </w:p>
    <w:p w14:paraId="0173B6F6"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 xml:space="preserve">“The da Vinci SP represents another milestone in the development of robotic surgery, and Synektik Group is the first authorized European distributor of this innovative system. We are pleased to see growing interest in this solution among medical centers in Central Europe and are confident that the successful implementation of the da Vinci SP at Masaryk Hospital will further accelerate adoption of this technology,” said </w:t>
      </w:r>
      <w:r w:rsidRPr="00E4705A">
        <w:rPr>
          <w:rFonts w:asciiTheme="minorHAnsi" w:hAnsiTheme="minorHAnsi" w:cstheme="minorHAnsi"/>
          <w:b/>
          <w:szCs w:val="23"/>
          <w:lang w:val="en-US"/>
        </w:rPr>
        <w:t>Cezary Kozanecki</w:t>
      </w:r>
      <w:r w:rsidRPr="00E4705A">
        <w:rPr>
          <w:rFonts w:asciiTheme="minorHAnsi" w:hAnsiTheme="minorHAnsi" w:cstheme="minorHAnsi"/>
          <w:bCs/>
          <w:szCs w:val="23"/>
          <w:lang w:val="en-US"/>
        </w:rPr>
        <w:t>, CEO of Synektik S.A.</w:t>
      </w:r>
    </w:p>
    <w:p w14:paraId="31C97186"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The da Vinci SP is the first single-port robotic system in the da Vinci family, designed specifically for procedures performed through a single access point. Unlike multiport systems, the da Vinci SP can operate in extremely confined spaces, enabling highly precise procedures with minimal invasion of the patient’s body. The system requires only one incision, 2.5 cm in diameter, through which all instruments and the 3D camera are introduced. This represents a breakthrough in minimally invasive surgery, opening new treatment possibilities for cases with limited access.</w:t>
      </w:r>
    </w:p>
    <w:p w14:paraId="7683A030"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The technology has a broad range of applications: in urology (e.g., prostatectomy, cystectomy, pyeloplasty), gynecology (hysterectomy, myomectomy), and ENT (procedures performed via the oral cavity as part of TORS). It also supports general surgery (e.g., pancreas-sparing splenectomy, colorectal surgery) and thoracic surgery (e.g., mediastinal tumor resections, thymectomy, selected lobectomies).</w:t>
      </w:r>
    </w:p>
    <w:p w14:paraId="070F623C"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 xml:space="preserve">The da Vinci SP is gaining increasing popularity worldwide. In 2024, the number of systems in use grew by over 50%, reaching more than 270 installations. Last year, over 30,000 procedures were performed with da Vinci SP – a 72% increase year on year. The Single Port system obtained its first approvals in the US and South Korea in 2019, in Japan in 2022, and in 2024 in the European Union and Australia. In Poland, the da Vinci SP was officially introduced in June during the 55th Scientific Congress of the Polish Urological Association in </w:t>
      </w:r>
      <w:proofErr w:type="spellStart"/>
      <w:r w:rsidRPr="00E4705A">
        <w:rPr>
          <w:rFonts w:asciiTheme="minorHAnsi" w:hAnsiTheme="minorHAnsi" w:cstheme="minorHAnsi"/>
          <w:bCs/>
          <w:szCs w:val="23"/>
          <w:lang w:val="en-US"/>
        </w:rPr>
        <w:t>Łódź</w:t>
      </w:r>
      <w:proofErr w:type="spellEnd"/>
      <w:r w:rsidRPr="00E4705A">
        <w:rPr>
          <w:rFonts w:asciiTheme="minorHAnsi" w:hAnsiTheme="minorHAnsi" w:cstheme="minorHAnsi"/>
          <w:bCs/>
          <w:szCs w:val="23"/>
          <w:lang w:val="en-US"/>
        </w:rPr>
        <w:t>.</w:t>
      </w:r>
    </w:p>
    <w:p w14:paraId="74384533" w14:textId="77777777" w:rsidR="00E4705A" w:rsidRPr="00E4705A" w:rsidRDefault="00E4705A" w:rsidP="00E4705A">
      <w:pPr>
        <w:spacing w:after="120"/>
        <w:jc w:val="both"/>
        <w:rPr>
          <w:rFonts w:asciiTheme="minorHAnsi" w:hAnsiTheme="minorHAnsi" w:cstheme="minorHAnsi"/>
          <w:bCs/>
          <w:szCs w:val="23"/>
          <w:lang w:val="en-US"/>
        </w:rPr>
      </w:pPr>
    </w:p>
    <w:p w14:paraId="2DC3B894"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lastRenderedPageBreak/>
        <w:t>Synektik Group is a leading provider of innovative medical technologies in Central Europe, particularly in the field of robotics. The company is consistently building a comprehensive portfolio, creating a coherent ecosystem of solutions to support hospitals – from diagnostics (including isotope tracers, the Ion™ system, mammography and biopsy devices, imaging and interventional diagnostic systems, and AI-powered applications for image analysis), through treatment (robots for minimally invasive surgery and microsurgery, radiosurgery systems for the head area, radiation therapy solutions, focused ultrasound technology for tremor treatment), to hospital operations (automation and robotization of pharmacies). The Group also develops its own IT systems such as PCS and the Zbadani.pl platform, as well as artificial intelligence algorithms supporting medical specialists and radiation monitoring applications for diagnostic imaging. As a result, the Group provides state-of-the-art technologies available on the global market and acts as a technology partner supporting both precision medicine and efficient clinical process management.</w:t>
      </w:r>
    </w:p>
    <w:p w14:paraId="488CD3C4" w14:textId="77777777" w:rsidR="00E4705A" w:rsidRPr="00E4705A" w:rsidRDefault="00E4705A" w:rsidP="00E4705A">
      <w:pPr>
        <w:spacing w:after="120"/>
        <w:jc w:val="both"/>
        <w:rPr>
          <w:rFonts w:asciiTheme="minorHAnsi" w:hAnsiTheme="minorHAnsi" w:cstheme="minorHAnsi"/>
          <w:bCs/>
          <w:szCs w:val="23"/>
          <w:lang w:val="en-US"/>
        </w:rPr>
      </w:pPr>
    </w:p>
    <w:p w14:paraId="5DA4E36A" w14:textId="77777777" w:rsidR="00E4705A" w:rsidRPr="00E4705A" w:rsidRDefault="00E4705A" w:rsidP="00E4705A">
      <w:pPr>
        <w:spacing w:after="120"/>
        <w:jc w:val="both"/>
        <w:rPr>
          <w:rFonts w:asciiTheme="minorHAnsi" w:hAnsiTheme="minorHAnsi" w:cstheme="minorHAnsi"/>
          <w:bCs/>
          <w:szCs w:val="23"/>
          <w:lang w:val="en-US"/>
        </w:rPr>
      </w:pPr>
      <w:r w:rsidRPr="00E4705A">
        <w:rPr>
          <w:rFonts w:asciiTheme="minorHAnsi" w:hAnsiTheme="minorHAnsi" w:cstheme="minorHAnsi"/>
          <w:bCs/>
          <w:szCs w:val="23"/>
          <w:lang w:val="en-US"/>
        </w:rPr>
        <w:t>About Synektik Group</w:t>
      </w:r>
    </w:p>
    <w:p w14:paraId="57463197" w14:textId="77777777"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 xml:space="preserve">Synektik Group is a leading manufacturer of advanced radiopharmaceutical products and IT solutions (including the Zbadani.pl tele-radiology platform and the </w:t>
      </w:r>
      <w:proofErr w:type="spellStart"/>
      <w:r w:rsidRPr="00E4705A">
        <w:rPr>
          <w:rFonts w:asciiTheme="minorHAnsi" w:hAnsiTheme="minorHAnsi" w:cstheme="minorHAnsi"/>
          <w:bCs/>
          <w:sz w:val="20"/>
          <w:lang w:val="en-US"/>
        </w:rPr>
        <w:t>SynDose</w:t>
      </w:r>
      <w:proofErr w:type="spellEnd"/>
      <w:r w:rsidRPr="00E4705A">
        <w:rPr>
          <w:rFonts w:asciiTheme="minorHAnsi" w:hAnsiTheme="minorHAnsi" w:cstheme="minorHAnsi"/>
          <w:bCs/>
          <w:sz w:val="20"/>
          <w:lang w:val="en-US"/>
        </w:rPr>
        <w:t xml:space="preserve"> dosage monitoring app), a provider of maintenance and measurement services, and a distributor of innovative medical devices used in diagnostics and therapy across radiology, oncology, cardiology, and neurology.</w:t>
      </w:r>
    </w:p>
    <w:p w14:paraId="23398049" w14:textId="77777777"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Within its medical device distribution segment, the company collaborates with nearly twenty global manufacturers of diagnostic and therapeutic devices. Thanks to its broad portfolio and extensive expertise, Synektik also offers turnkey construction of hybrid operating rooms.</w:t>
      </w:r>
    </w:p>
    <w:p w14:paraId="1352A046" w14:textId="77777777"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The Group operates three radiopharmaceutical production facilities in Poland, one of which also serves as a research and development center focused on creating new, innovative products for applications in oncology, cardiology, and neurology. Additionally, the Group is developing its own clinical research center. Synektik remains the leading supplier of special radiopharmaceuticals in Poland, used, among others, in the diagnosis of hepatocellular carcinoma and prostate cancer with bone metastases.</w:t>
      </w:r>
    </w:p>
    <w:p w14:paraId="70F217FC" w14:textId="77777777"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The company’s flagship project is an innovative cardiac radiotracer with global market potential, dedicated to the diagnosis of coronary artery disease, currently in the clinical trial phase.</w:t>
      </w:r>
    </w:p>
    <w:p w14:paraId="1414E61C" w14:textId="77777777"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 xml:space="preserve">Synektik is the exclusive distributor of da Vinci robotic systems for minimally invasive surgery and Symani robots for microsurgery and </w:t>
      </w:r>
      <w:proofErr w:type="spellStart"/>
      <w:r w:rsidRPr="00E4705A">
        <w:rPr>
          <w:rFonts w:asciiTheme="minorHAnsi" w:hAnsiTheme="minorHAnsi" w:cstheme="minorHAnsi"/>
          <w:bCs/>
          <w:sz w:val="20"/>
          <w:lang w:val="en-US"/>
        </w:rPr>
        <w:t>supermicrosurgery</w:t>
      </w:r>
      <w:proofErr w:type="spellEnd"/>
      <w:r w:rsidRPr="00E4705A">
        <w:rPr>
          <w:rFonts w:asciiTheme="minorHAnsi" w:hAnsiTheme="minorHAnsi" w:cstheme="minorHAnsi"/>
          <w:bCs/>
          <w:sz w:val="20"/>
          <w:lang w:val="en-US"/>
        </w:rPr>
        <w:t xml:space="preserve"> in Poland, the Czech Republic, Slovakia, Lithuania, Latvia, and Estonia. It is also the exclusive distributor in Poland, the Czech Republic, and Slovakia of a non-invasive neurosurgery device based on focused ultrasound technology (</w:t>
      </w:r>
      <w:proofErr w:type="spellStart"/>
      <w:r w:rsidRPr="00E4705A">
        <w:rPr>
          <w:rFonts w:asciiTheme="minorHAnsi" w:hAnsiTheme="minorHAnsi" w:cstheme="minorHAnsi"/>
          <w:bCs/>
          <w:sz w:val="20"/>
          <w:lang w:val="en-US"/>
        </w:rPr>
        <w:t>MRgFUS</w:t>
      </w:r>
      <w:proofErr w:type="spellEnd"/>
      <w:r w:rsidRPr="00E4705A">
        <w:rPr>
          <w:rFonts w:asciiTheme="minorHAnsi" w:hAnsiTheme="minorHAnsi" w:cstheme="minorHAnsi"/>
          <w:bCs/>
          <w:sz w:val="20"/>
          <w:lang w:val="en-US"/>
        </w:rPr>
        <w:t>), used in the treatment of essential tremor and Parkinson’s disease-related tremor.</w:t>
      </w:r>
    </w:p>
    <w:p w14:paraId="4D902E0E" w14:textId="3DEADF93" w:rsidR="00E4705A" w:rsidRPr="00E4705A" w:rsidRDefault="00E4705A" w:rsidP="00E4705A">
      <w:pPr>
        <w:spacing w:after="120"/>
        <w:jc w:val="both"/>
        <w:rPr>
          <w:rFonts w:asciiTheme="minorHAnsi" w:hAnsiTheme="minorHAnsi" w:cstheme="minorHAnsi"/>
          <w:bCs/>
          <w:sz w:val="20"/>
          <w:lang w:val="en-US"/>
        </w:rPr>
      </w:pPr>
      <w:r w:rsidRPr="00E4705A">
        <w:rPr>
          <w:rFonts w:asciiTheme="minorHAnsi" w:hAnsiTheme="minorHAnsi" w:cstheme="minorHAnsi"/>
          <w:bCs/>
          <w:sz w:val="20"/>
          <w:lang w:val="en-US"/>
        </w:rPr>
        <w:t>In the most recent financial year (1 October 2023 – 30 September 2024), Synektik Group reported sales revenue of PLN 624.1 million (up 40% year on year), recurring EBITDA of PLN 145.6 million (up 50%), and net profit of PLN 82.6 million (up 57%).</w:t>
      </w:r>
    </w:p>
    <w:p w14:paraId="133CA655" w14:textId="77777777" w:rsidR="00EB401B" w:rsidRPr="00EB401B" w:rsidRDefault="00EB401B" w:rsidP="00EB401B">
      <w:pPr>
        <w:jc w:val="both"/>
        <w:rPr>
          <w:rFonts w:asciiTheme="minorHAnsi" w:hAnsiTheme="minorHAnsi" w:cstheme="minorHAnsi"/>
          <w:sz w:val="20"/>
          <w:szCs w:val="20"/>
          <w:lang w:val="en-US"/>
        </w:rPr>
      </w:pPr>
      <w:r w:rsidRPr="00EB401B">
        <w:rPr>
          <w:rFonts w:asciiTheme="minorHAnsi" w:hAnsiTheme="minorHAnsi" w:cstheme="minorHAnsi"/>
          <w:sz w:val="20"/>
          <w:szCs w:val="20"/>
          <w:lang w:val="en-US"/>
        </w:rPr>
        <w:t xml:space="preserve">For more information, please visit: </w:t>
      </w:r>
      <w:hyperlink r:id="rId8" w:history="1">
        <w:r w:rsidRPr="00EB401B">
          <w:rPr>
            <w:rStyle w:val="Hipercze"/>
            <w:rFonts w:asciiTheme="minorHAnsi" w:hAnsiTheme="minorHAnsi" w:cstheme="minorHAnsi"/>
            <w:sz w:val="20"/>
            <w:szCs w:val="20"/>
            <w:lang w:val="en-US"/>
          </w:rPr>
          <w:t>www.synektik.pl</w:t>
        </w:r>
      </w:hyperlink>
    </w:p>
    <w:p w14:paraId="18C5D0F1" w14:textId="77777777" w:rsidR="00EB401B" w:rsidRPr="00EB401B" w:rsidRDefault="00EB401B" w:rsidP="00EB401B">
      <w:pPr>
        <w:jc w:val="both"/>
        <w:rPr>
          <w:rFonts w:asciiTheme="minorHAnsi" w:hAnsiTheme="minorHAnsi" w:cstheme="minorHAnsi"/>
          <w:sz w:val="20"/>
          <w:szCs w:val="20"/>
          <w:lang w:val="en-US"/>
        </w:rPr>
      </w:pPr>
      <w:r w:rsidRPr="00EB401B">
        <w:rPr>
          <w:rFonts w:asciiTheme="minorHAnsi" w:hAnsiTheme="minorHAnsi" w:cstheme="minorHAnsi"/>
          <w:sz w:val="20"/>
          <w:szCs w:val="20"/>
          <w:lang w:val="en-US"/>
        </w:rPr>
        <w:t>Further information is available from:</w:t>
      </w:r>
    </w:p>
    <w:p w14:paraId="77ED5AA8" w14:textId="77777777" w:rsidR="00EB401B" w:rsidRPr="00EB401B" w:rsidRDefault="00EB401B" w:rsidP="00EB401B">
      <w:pPr>
        <w:jc w:val="both"/>
        <w:rPr>
          <w:rFonts w:asciiTheme="minorHAnsi" w:hAnsiTheme="minorHAnsi" w:cstheme="minorHAnsi"/>
          <w:b/>
          <w:bCs/>
          <w:sz w:val="20"/>
          <w:szCs w:val="20"/>
        </w:rPr>
      </w:pPr>
      <w:r w:rsidRPr="00EB401B">
        <w:rPr>
          <w:rFonts w:asciiTheme="minorHAnsi" w:hAnsiTheme="minorHAnsi" w:cstheme="minorHAnsi"/>
          <w:b/>
          <w:bCs/>
          <w:sz w:val="20"/>
          <w:szCs w:val="20"/>
        </w:rPr>
        <w:t>MakMedia Group</w:t>
      </w:r>
    </w:p>
    <w:p w14:paraId="67BBC635" w14:textId="77777777" w:rsidR="00EB401B" w:rsidRPr="00EB401B" w:rsidRDefault="00EB401B" w:rsidP="00BA5942">
      <w:pPr>
        <w:spacing w:after="60"/>
        <w:jc w:val="both"/>
        <w:rPr>
          <w:rFonts w:asciiTheme="minorHAnsi" w:hAnsiTheme="minorHAnsi" w:cstheme="minorHAnsi"/>
          <w:sz w:val="20"/>
          <w:szCs w:val="20"/>
        </w:rPr>
      </w:pPr>
      <w:r w:rsidRPr="00EB401B">
        <w:rPr>
          <w:rFonts w:asciiTheme="minorHAnsi" w:hAnsiTheme="minorHAnsi" w:cstheme="minorHAnsi"/>
          <w:sz w:val="20"/>
          <w:szCs w:val="20"/>
        </w:rPr>
        <w:t>Błażej Dowgielski | +48 692 823 744</w:t>
      </w:r>
    </w:p>
    <w:p w14:paraId="24129C97" w14:textId="29AFBDBD" w:rsidR="003F73E4" w:rsidRPr="00EB401B" w:rsidRDefault="00EB401B" w:rsidP="00BA5942">
      <w:pPr>
        <w:spacing w:after="60"/>
        <w:jc w:val="both"/>
        <w:rPr>
          <w:rFonts w:asciiTheme="minorHAnsi" w:hAnsiTheme="minorHAnsi" w:cstheme="minorHAnsi"/>
          <w:sz w:val="20"/>
          <w:szCs w:val="20"/>
        </w:rPr>
      </w:pPr>
      <w:r w:rsidRPr="00EB401B">
        <w:rPr>
          <w:rFonts w:asciiTheme="minorHAnsi" w:hAnsiTheme="minorHAnsi" w:cstheme="minorHAnsi"/>
          <w:sz w:val="20"/>
          <w:szCs w:val="20"/>
        </w:rPr>
        <w:t xml:space="preserve">Email: </w:t>
      </w:r>
      <w:hyperlink r:id="rId9" w:history="1">
        <w:r w:rsidRPr="00EB401B">
          <w:rPr>
            <w:rStyle w:val="Hipercze"/>
            <w:rFonts w:asciiTheme="minorHAnsi" w:hAnsiTheme="minorHAnsi" w:cstheme="minorHAnsi"/>
            <w:sz w:val="20"/>
            <w:szCs w:val="20"/>
          </w:rPr>
          <w:t>b.dowgielski@makmedia.pl</w:t>
        </w:r>
      </w:hyperlink>
    </w:p>
    <w:sectPr w:rsidR="003F73E4" w:rsidRPr="00EB401B" w:rsidSect="00EB401B">
      <w:headerReference w:type="even" r:id="rId10"/>
      <w:headerReference w:type="default" r:id="rId11"/>
      <w:footerReference w:type="even" r:id="rId12"/>
      <w:footerReference w:type="default" r:id="rId13"/>
      <w:headerReference w:type="first" r:id="rId14"/>
      <w:footerReference w:type="first" r:id="rId15"/>
      <w:pgSz w:w="11906" w:h="16838"/>
      <w:pgMar w:top="1263" w:right="1418" w:bottom="1134"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360B" w14:textId="77777777" w:rsidR="00F301DC" w:rsidRDefault="00F301DC">
      <w:pPr>
        <w:spacing w:after="0" w:line="240" w:lineRule="auto"/>
      </w:pPr>
      <w:r>
        <w:separator/>
      </w:r>
    </w:p>
  </w:endnote>
  <w:endnote w:type="continuationSeparator" w:id="0">
    <w:p w14:paraId="411304EA" w14:textId="77777777" w:rsidR="00F301DC" w:rsidRDefault="00F301DC">
      <w:pPr>
        <w:spacing w:after="0" w:line="240" w:lineRule="auto"/>
      </w:pPr>
      <w:r>
        <w:continuationSeparator/>
      </w:r>
    </w:p>
  </w:endnote>
  <w:endnote w:type="continuationNotice" w:id="1">
    <w:p w14:paraId="37EB48B8" w14:textId="77777777" w:rsidR="00F301DC" w:rsidRDefault="00F30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EE"/>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4B4B" w14:textId="77777777" w:rsidR="00FA0B76" w:rsidRDefault="00FA0B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D652" w14:textId="77777777" w:rsidR="00DB605B" w:rsidRDefault="00DB60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3314" w14:textId="77777777" w:rsidR="00FA0B76" w:rsidRDefault="00FA0B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4D94" w14:textId="77777777" w:rsidR="00F301DC" w:rsidRDefault="00F301DC">
      <w:pPr>
        <w:spacing w:after="0" w:line="240" w:lineRule="auto"/>
      </w:pPr>
      <w:r>
        <w:separator/>
      </w:r>
    </w:p>
  </w:footnote>
  <w:footnote w:type="continuationSeparator" w:id="0">
    <w:p w14:paraId="266ACE35" w14:textId="77777777" w:rsidR="00F301DC" w:rsidRDefault="00F301DC">
      <w:pPr>
        <w:spacing w:after="0" w:line="240" w:lineRule="auto"/>
      </w:pPr>
      <w:r>
        <w:continuationSeparator/>
      </w:r>
    </w:p>
  </w:footnote>
  <w:footnote w:type="continuationNotice" w:id="1">
    <w:p w14:paraId="398A573E" w14:textId="77777777" w:rsidR="00F301DC" w:rsidRDefault="00F301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AFF" w14:textId="77777777" w:rsidR="00FA0B76" w:rsidRDefault="00FA0B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CBEB" w14:textId="6DBCD100" w:rsidR="00370905" w:rsidRDefault="00370905" w:rsidP="001C756D">
    <w:pPr>
      <w:pStyle w:val="Nagwek"/>
    </w:pPr>
    <w:r w:rsidRPr="00716034">
      <w:rPr>
        <w:noProof/>
        <w:lang w:eastAsia="pl-PL"/>
      </w:rPr>
      <w:drawing>
        <wp:inline distT="0" distB="0" distL="0" distR="0" wp14:anchorId="2AC6584A" wp14:editId="1635DFF6">
          <wp:extent cx="1962150" cy="571500"/>
          <wp:effectExtent l="0" t="0" r="0" b="0"/>
          <wp:docPr id="1618462638" name="Obraz 161846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t xml:space="preserve">                                                                                                           </w:t>
    </w:r>
  </w:p>
  <w:p w14:paraId="3D86BCCE" w14:textId="77777777" w:rsidR="00370905" w:rsidRDefault="00370905" w:rsidP="001C756D">
    <w:pPr>
      <w:pStyle w:val="Nagwek"/>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5EB6" w14:textId="77777777" w:rsidR="00FA0B76" w:rsidRDefault="00FA0B7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6"/>
    <w:multiLevelType w:val="hybridMultilevel"/>
    <w:tmpl w:val="03900BE8"/>
    <w:lvl w:ilvl="0" w:tplc="26EED6D0">
      <w:start w:val="1"/>
      <w:numFmt w:val="bullet"/>
      <w:lvlText w:val="›"/>
      <w:lvlJc w:val="left"/>
      <w:pPr>
        <w:tabs>
          <w:tab w:val="num" w:pos="720"/>
        </w:tabs>
        <w:ind w:left="720" w:hanging="360"/>
      </w:pPr>
      <w:rPr>
        <w:rFonts w:ascii="Montserrat" w:hAnsi="Montserrat" w:hint="default"/>
      </w:rPr>
    </w:lvl>
    <w:lvl w:ilvl="1" w:tplc="6BF4104E" w:tentative="1">
      <w:start w:val="1"/>
      <w:numFmt w:val="bullet"/>
      <w:lvlText w:val="›"/>
      <w:lvlJc w:val="left"/>
      <w:pPr>
        <w:tabs>
          <w:tab w:val="num" w:pos="1440"/>
        </w:tabs>
        <w:ind w:left="1440" w:hanging="360"/>
      </w:pPr>
      <w:rPr>
        <w:rFonts w:ascii="Montserrat" w:hAnsi="Montserrat" w:hint="default"/>
      </w:rPr>
    </w:lvl>
    <w:lvl w:ilvl="2" w:tplc="007E5AAE" w:tentative="1">
      <w:start w:val="1"/>
      <w:numFmt w:val="bullet"/>
      <w:lvlText w:val="›"/>
      <w:lvlJc w:val="left"/>
      <w:pPr>
        <w:tabs>
          <w:tab w:val="num" w:pos="2160"/>
        </w:tabs>
        <w:ind w:left="2160" w:hanging="360"/>
      </w:pPr>
      <w:rPr>
        <w:rFonts w:ascii="Montserrat" w:hAnsi="Montserrat" w:hint="default"/>
      </w:rPr>
    </w:lvl>
    <w:lvl w:ilvl="3" w:tplc="239EE4EC" w:tentative="1">
      <w:start w:val="1"/>
      <w:numFmt w:val="bullet"/>
      <w:lvlText w:val="›"/>
      <w:lvlJc w:val="left"/>
      <w:pPr>
        <w:tabs>
          <w:tab w:val="num" w:pos="2880"/>
        </w:tabs>
        <w:ind w:left="2880" w:hanging="360"/>
      </w:pPr>
      <w:rPr>
        <w:rFonts w:ascii="Montserrat" w:hAnsi="Montserrat" w:hint="default"/>
      </w:rPr>
    </w:lvl>
    <w:lvl w:ilvl="4" w:tplc="D7D6C3A6" w:tentative="1">
      <w:start w:val="1"/>
      <w:numFmt w:val="bullet"/>
      <w:lvlText w:val="›"/>
      <w:lvlJc w:val="left"/>
      <w:pPr>
        <w:tabs>
          <w:tab w:val="num" w:pos="3600"/>
        </w:tabs>
        <w:ind w:left="3600" w:hanging="360"/>
      </w:pPr>
      <w:rPr>
        <w:rFonts w:ascii="Montserrat" w:hAnsi="Montserrat" w:hint="default"/>
      </w:rPr>
    </w:lvl>
    <w:lvl w:ilvl="5" w:tplc="48CC1684" w:tentative="1">
      <w:start w:val="1"/>
      <w:numFmt w:val="bullet"/>
      <w:lvlText w:val="›"/>
      <w:lvlJc w:val="left"/>
      <w:pPr>
        <w:tabs>
          <w:tab w:val="num" w:pos="4320"/>
        </w:tabs>
        <w:ind w:left="4320" w:hanging="360"/>
      </w:pPr>
      <w:rPr>
        <w:rFonts w:ascii="Montserrat" w:hAnsi="Montserrat" w:hint="default"/>
      </w:rPr>
    </w:lvl>
    <w:lvl w:ilvl="6" w:tplc="13AE4F1A" w:tentative="1">
      <w:start w:val="1"/>
      <w:numFmt w:val="bullet"/>
      <w:lvlText w:val="›"/>
      <w:lvlJc w:val="left"/>
      <w:pPr>
        <w:tabs>
          <w:tab w:val="num" w:pos="5040"/>
        </w:tabs>
        <w:ind w:left="5040" w:hanging="360"/>
      </w:pPr>
      <w:rPr>
        <w:rFonts w:ascii="Montserrat" w:hAnsi="Montserrat" w:hint="default"/>
      </w:rPr>
    </w:lvl>
    <w:lvl w:ilvl="7" w:tplc="F5B24090" w:tentative="1">
      <w:start w:val="1"/>
      <w:numFmt w:val="bullet"/>
      <w:lvlText w:val="›"/>
      <w:lvlJc w:val="left"/>
      <w:pPr>
        <w:tabs>
          <w:tab w:val="num" w:pos="5760"/>
        </w:tabs>
        <w:ind w:left="5760" w:hanging="360"/>
      </w:pPr>
      <w:rPr>
        <w:rFonts w:ascii="Montserrat" w:hAnsi="Montserrat" w:hint="default"/>
      </w:rPr>
    </w:lvl>
    <w:lvl w:ilvl="8" w:tplc="22687868" w:tentative="1">
      <w:start w:val="1"/>
      <w:numFmt w:val="bullet"/>
      <w:lvlText w:val="›"/>
      <w:lvlJc w:val="left"/>
      <w:pPr>
        <w:tabs>
          <w:tab w:val="num" w:pos="6480"/>
        </w:tabs>
        <w:ind w:left="6480" w:hanging="360"/>
      </w:pPr>
      <w:rPr>
        <w:rFonts w:ascii="Montserrat" w:hAnsi="Montserrat" w:hint="default"/>
      </w:rPr>
    </w:lvl>
  </w:abstractNum>
  <w:abstractNum w:abstractNumId="1" w15:restartNumberingAfterBreak="0">
    <w:nsid w:val="13D17951"/>
    <w:multiLevelType w:val="hybridMultilevel"/>
    <w:tmpl w:val="AA9E1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B75D7"/>
    <w:multiLevelType w:val="multilevel"/>
    <w:tmpl w:val="0C3C9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93434"/>
    <w:multiLevelType w:val="hybridMultilevel"/>
    <w:tmpl w:val="C010B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F31382"/>
    <w:multiLevelType w:val="hybridMultilevel"/>
    <w:tmpl w:val="F4866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231FDD"/>
    <w:multiLevelType w:val="hybridMultilevel"/>
    <w:tmpl w:val="3084A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D582421"/>
    <w:multiLevelType w:val="hybridMultilevel"/>
    <w:tmpl w:val="58BA42DA"/>
    <w:lvl w:ilvl="0" w:tplc="26EED6D0">
      <w:start w:val="1"/>
      <w:numFmt w:val="bullet"/>
      <w:lvlText w:val="›"/>
      <w:lvlJc w:val="left"/>
      <w:pPr>
        <w:ind w:left="720" w:hanging="360"/>
      </w:pPr>
      <w:rPr>
        <w:rFonts w:ascii="Montserrat" w:hAnsi="Montserra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3877876">
    <w:abstractNumId w:val="4"/>
  </w:num>
  <w:num w:numId="2" w16cid:durableId="1280794937">
    <w:abstractNumId w:val="3"/>
  </w:num>
  <w:num w:numId="3" w16cid:durableId="1524175163">
    <w:abstractNumId w:val="0"/>
  </w:num>
  <w:num w:numId="4" w16cid:durableId="1171993102">
    <w:abstractNumId w:val="6"/>
  </w:num>
  <w:num w:numId="5" w16cid:durableId="1257519608">
    <w:abstractNumId w:val="5"/>
  </w:num>
  <w:num w:numId="6" w16cid:durableId="2059548363">
    <w:abstractNumId w:val="1"/>
  </w:num>
  <w:num w:numId="7" w16cid:durableId="423843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6"/>
    <w:rsid w:val="000000BD"/>
    <w:rsid w:val="0000079D"/>
    <w:rsid w:val="0000430F"/>
    <w:rsid w:val="00004519"/>
    <w:rsid w:val="000057A9"/>
    <w:rsid w:val="00005A9E"/>
    <w:rsid w:val="00005FE9"/>
    <w:rsid w:val="000079F5"/>
    <w:rsid w:val="0001026F"/>
    <w:rsid w:val="00011344"/>
    <w:rsid w:val="000113E2"/>
    <w:rsid w:val="00011B24"/>
    <w:rsid w:val="000120F9"/>
    <w:rsid w:val="0001265F"/>
    <w:rsid w:val="00012BBD"/>
    <w:rsid w:val="0001522A"/>
    <w:rsid w:val="00015DD9"/>
    <w:rsid w:val="000166EA"/>
    <w:rsid w:val="00016D83"/>
    <w:rsid w:val="00017205"/>
    <w:rsid w:val="00017A0A"/>
    <w:rsid w:val="00017B7B"/>
    <w:rsid w:val="000203FD"/>
    <w:rsid w:val="000207DC"/>
    <w:rsid w:val="00022679"/>
    <w:rsid w:val="000236FE"/>
    <w:rsid w:val="000249A6"/>
    <w:rsid w:val="00024B5F"/>
    <w:rsid w:val="00024DD7"/>
    <w:rsid w:val="000251B6"/>
    <w:rsid w:val="00025A7A"/>
    <w:rsid w:val="00025BAF"/>
    <w:rsid w:val="00025F6F"/>
    <w:rsid w:val="000265F5"/>
    <w:rsid w:val="0002662C"/>
    <w:rsid w:val="000274F3"/>
    <w:rsid w:val="00027F91"/>
    <w:rsid w:val="0003076C"/>
    <w:rsid w:val="0003136E"/>
    <w:rsid w:val="00031A2E"/>
    <w:rsid w:val="00032BC5"/>
    <w:rsid w:val="00036F24"/>
    <w:rsid w:val="0004175E"/>
    <w:rsid w:val="00041788"/>
    <w:rsid w:val="00042512"/>
    <w:rsid w:val="000442E4"/>
    <w:rsid w:val="000449D8"/>
    <w:rsid w:val="00044A90"/>
    <w:rsid w:val="00045332"/>
    <w:rsid w:val="000455AB"/>
    <w:rsid w:val="000455BD"/>
    <w:rsid w:val="00046660"/>
    <w:rsid w:val="00046751"/>
    <w:rsid w:val="000467FD"/>
    <w:rsid w:val="000470A5"/>
    <w:rsid w:val="00047412"/>
    <w:rsid w:val="00050195"/>
    <w:rsid w:val="00051397"/>
    <w:rsid w:val="00051CFA"/>
    <w:rsid w:val="00051D03"/>
    <w:rsid w:val="000529F3"/>
    <w:rsid w:val="00054911"/>
    <w:rsid w:val="00055346"/>
    <w:rsid w:val="000573F1"/>
    <w:rsid w:val="00057E09"/>
    <w:rsid w:val="0006159A"/>
    <w:rsid w:val="00061BFD"/>
    <w:rsid w:val="00062554"/>
    <w:rsid w:val="00062C0B"/>
    <w:rsid w:val="0006309C"/>
    <w:rsid w:val="00063881"/>
    <w:rsid w:val="00063A9D"/>
    <w:rsid w:val="0006480F"/>
    <w:rsid w:val="000659F1"/>
    <w:rsid w:val="00065FDF"/>
    <w:rsid w:val="000662B6"/>
    <w:rsid w:val="00066F96"/>
    <w:rsid w:val="000672E2"/>
    <w:rsid w:val="0006785D"/>
    <w:rsid w:val="00067BB3"/>
    <w:rsid w:val="00067E0F"/>
    <w:rsid w:val="00070649"/>
    <w:rsid w:val="00070CF5"/>
    <w:rsid w:val="000736BC"/>
    <w:rsid w:val="00073906"/>
    <w:rsid w:val="00073AE8"/>
    <w:rsid w:val="00073DB6"/>
    <w:rsid w:val="00074F80"/>
    <w:rsid w:val="000756AF"/>
    <w:rsid w:val="00080651"/>
    <w:rsid w:val="000808E0"/>
    <w:rsid w:val="0008147F"/>
    <w:rsid w:val="00082668"/>
    <w:rsid w:val="00082D1A"/>
    <w:rsid w:val="00083435"/>
    <w:rsid w:val="00084E22"/>
    <w:rsid w:val="00085B56"/>
    <w:rsid w:val="00085DB0"/>
    <w:rsid w:val="000861CA"/>
    <w:rsid w:val="000861F3"/>
    <w:rsid w:val="00086803"/>
    <w:rsid w:val="00090661"/>
    <w:rsid w:val="00090A97"/>
    <w:rsid w:val="00090C70"/>
    <w:rsid w:val="00091BF6"/>
    <w:rsid w:val="0009383A"/>
    <w:rsid w:val="0009422F"/>
    <w:rsid w:val="00094B00"/>
    <w:rsid w:val="00094EA4"/>
    <w:rsid w:val="000961B0"/>
    <w:rsid w:val="00097544"/>
    <w:rsid w:val="00097BE8"/>
    <w:rsid w:val="00097FED"/>
    <w:rsid w:val="000A0986"/>
    <w:rsid w:val="000A1432"/>
    <w:rsid w:val="000A20FA"/>
    <w:rsid w:val="000A24AC"/>
    <w:rsid w:val="000A3F1D"/>
    <w:rsid w:val="000A41C2"/>
    <w:rsid w:val="000A4465"/>
    <w:rsid w:val="000A4A82"/>
    <w:rsid w:val="000A577D"/>
    <w:rsid w:val="000A61DB"/>
    <w:rsid w:val="000A7C0E"/>
    <w:rsid w:val="000A7FB1"/>
    <w:rsid w:val="000B034A"/>
    <w:rsid w:val="000B0AB7"/>
    <w:rsid w:val="000B0B30"/>
    <w:rsid w:val="000B0C0E"/>
    <w:rsid w:val="000B1EE2"/>
    <w:rsid w:val="000B283B"/>
    <w:rsid w:val="000B301F"/>
    <w:rsid w:val="000B4875"/>
    <w:rsid w:val="000B64F8"/>
    <w:rsid w:val="000B6838"/>
    <w:rsid w:val="000B6B4B"/>
    <w:rsid w:val="000C0C3B"/>
    <w:rsid w:val="000C21E7"/>
    <w:rsid w:val="000C257B"/>
    <w:rsid w:val="000C3428"/>
    <w:rsid w:val="000C4451"/>
    <w:rsid w:val="000C56BE"/>
    <w:rsid w:val="000C5C6D"/>
    <w:rsid w:val="000C5F5B"/>
    <w:rsid w:val="000C615D"/>
    <w:rsid w:val="000C6203"/>
    <w:rsid w:val="000C6A30"/>
    <w:rsid w:val="000C6AF6"/>
    <w:rsid w:val="000C6BBA"/>
    <w:rsid w:val="000D03CC"/>
    <w:rsid w:val="000D0523"/>
    <w:rsid w:val="000D06CE"/>
    <w:rsid w:val="000D1D56"/>
    <w:rsid w:val="000D24B0"/>
    <w:rsid w:val="000D2CB4"/>
    <w:rsid w:val="000D2F9C"/>
    <w:rsid w:val="000D4AA3"/>
    <w:rsid w:val="000D5084"/>
    <w:rsid w:val="000D5124"/>
    <w:rsid w:val="000D5168"/>
    <w:rsid w:val="000D5342"/>
    <w:rsid w:val="000D55FF"/>
    <w:rsid w:val="000D58E9"/>
    <w:rsid w:val="000D7436"/>
    <w:rsid w:val="000E03C2"/>
    <w:rsid w:val="000E0F6B"/>
    <w:rsid w:val="000E145E"/>
    <w:rsid w:val="000E2E84"/>
    <w:rsid w:val="000E37F4"/>
    <w:rsid w:val="000E3DE5"/>
    <w:rsid w:val="000E508F"/>
    <w:rsid w:val="000E53C8"/>
    <w:rsid w:val="000E5444"/>
    <w:rsid w:val="000E55FB"/>
    <w:rsid w:val="000E646A"/>
    <w:rsid w:val="000E7565"/>
    <w:rsid w:val="000E78FE"/>
    <w:rsid w:val="000E7B30"/>
    <w:rsid w:val="000E7FBA"/>
    <w:rsid w:val="000F1634"/>
    <w:rsid w:val="000F21DB"/>
    <w:rsid w:val="000F3186"/>
    <w:rsid w:val="000F33AC"/>
    <w:rsid w:val="000F363F"/>
    <w:rsid w:val="000F3B26"/>
    <w:rsid w:val="000F41B3"/>
    <w:rsid w:val="000F4913"/>
    <w:rsid w:val="000F4A8B"/>
    <w:rsid w:val="000F4D57"/>
    <w:rsid w:val="000F540F"/>
    <w:rsid w:val="000F5EC3"/>
    <w:rsid w:val="000F65B3"/>
    <w:rsid w:val="000F6BA0"/>
    <w:rsid w:val="000F7433"/>
    <w:rsid w:val="000F7802"/>
    <w:rsid w:val="000F7DF2"/>
    <w:rsid w:val="0010058B"/>
    <w:rsid w:val="00101600"/>
    <w:rsid w:val="00102797"/>
    <w:rsid w:val="00102DF9"/>
    <w:rsid w:val="001030D9"/>
    <w:rsid w:val="001043A5"/>
    <w:rsid w:val="00106022"/>
    <w:rsid w:val="001063FD"/>
    <w:rsid w:val="00106AB9"/>
    <w:rsid w:val="00111766"/>
    <w:rsid w:val="00111EEB"/>
    <w:rsid w:val="00112ABD"/>
    <w:rsid w:val="00112DC0"/>
    <w:rsid w:val="00112F2B"/>
    <w:rsid w:val="00112FCC"/>
    <w:rsid w:val="0011376E"/>
    <w:rsid w:val="001138D8"/>
    <w:rsid w:val="001141CB"/>
    <w:rsid w:val="00114214"/>
    <w:rsid w:val="0011514F"/>
    <w:rsid w:val="00115C18"/>
    <w:rsid w:val="00115CCC"/>
    <w:rsid w:val="00115F4A"/>
    <w:rsid w:val="00115F89"/>
    <w:rsid w:val="00116656"/>
    <w:rsid w:val="00116E36"/>
    <w:rsid w:val="0012098A"/>
    <w:rsid w:val="001221EA"/>
    <w:rsid w:val="001223C8"/>
    <w:rsid w:val="00124592"/>
    <w:rsid w:val="00124ACE"/>
    <w:rsid w:val="001251B3"/>
    <w:rsid w:val="001255E4"/>
    <w:rsid w:val="00126D36"/>
    <w:rsid w:val="00127779"/>
    <w:rsid w:val="00132A21"/>
    <w:rsid w:val="00132ED3"/>
    <w:rsid w:val="0013452C"/>
    <w:rsid w:val="00135112"/>
    <w:rsid w:val="00135135"/>
    <w:rsid w:val="00140A3D"/>
    <w:rsid w:val="00141777"/>
    <w:rsid w:val="00142431"/>
    <w:rsid w:val="00143D85"/>
    <w:rsid w:val="001447B4"/>
    <w:rsid w:val="00144AE8"/>
    <w:rsid w:val="00146475"/>
    <w:rsid w:val="00146814"/>
    <w:rsid w:val="001473F0"/>
    <w:rsid w:val="001474F4"/>
    <w:rsid w:val="00150598"/>
    <w:rsid w:val="00150F17"/>
    <w:rsid w:val="00152D3B"/>
    <w:rsid w:val="0015365E"/>
    <w:rsid w:val="00153FFA"/>
    <w:rsid w:val="001543B5"/>
    <w:rsid w:val="001555C9"/>
    <w:rsid w:val="00155A9D"/>
    <w:rsid w:val="00156162"/>
    <w:rsid w:val="00156EC8"/>
    <w:rsid w:val="00161E52"/>
    <w:rsid w:val="00162644"/>
    <w:rsid w:val="001631D7"/>
    <w:rsid w:val="00163629"/>
    <w:rsid w:val="001638EE"/>
    <w:rsid w:val="00163F1A"/>
    <w:rsid w:val="001646AD"/>
    <w:rsid w:val="00164B4A"/>
    <w:rsid w:val="0016547B"/>
    <w:rsid w:val="0016630E"/>
    <w:rsid w:val="00167A3B"/>
    <w:rsid w:val="00167E7A"/>
    <w:rsid w:val="00170107"/>
    <w:rsid w:val="001708AD"/>
    <w:rsid w:val="00170A5D"/>
    <w:rsid w:val="00171388"/>
    <w:rsid w:val="001720B0"/>
    <w:rsid w:val="001720C6"/>
    <w:rsid w:val="00172A8F"/>
    <w:rsid w:val="001739C0"/>
    <w:rsid w:val="00174164"/>
    <w:rsid w:val="00174E6E"/>
    <w:rsid w:val="0017740F"/>
    <w:rsid w:val="0018012C"/>
    <w:rsid w:val="0018149A"/>
    <w:rsid w:val="00183422"/>
    <w:rsid w:val="00183F40"/>
    <w:rsid w:val="001852AC"/>
    <w:rsid w:val="00185AF9"/>
    <w:rsid w:val="001873DB"/>
    <w:rsid w:val="001902E6"/>
    <w:rsid w:val="001905A8"/>
    <w:rsid w:val="001906D6"/>
    <w:rsid w:val="001933F9"/>
    <w:rsid w:val="001935EB"/>
    <w:rsid w:val="00193CAC"/>
    <w:rsid w:val="0019420A"/>
    <w:rsid w:val="00194727"/>
    <w:rsid w:val="001952D7"/>
    <w:rsid w:val="0019771F"/>
    <w:rsid w:val="00197C87"/>
    <w:rsid w:val="001A12F1"/>
    <w:rsid w:val="001A19D5"/>
    <w:rsid w:val="001A1D2D"/>
    <w:rsid w:val="001A2075"/>
    <w:rsid w:val="001A22F5"/>
    <w:rsid w:val="001A2586"/>
    <w:rsid w:val="001A2B95"/>
    <w:rsid w:val="001A3820"/>
    <w:rsid w:val="001A3E73"/>
    <w:rsid w:val="001A475E"/>
    <w:rsid w:val="001A608B"/>
    <w:rsid w:val="001A6C26"/>
    <w:rsid w:val="001B0BF7"/>
    <w:rsid w:val="001B0FFF"/>
    <w:rsid w:val="001B13B7"/>
    <w:rsid w:val="001B184C"/>
    <w:rsid w:val="001B185D"/>
    <w:rsid w:val="001B3FED"/>
    <w:rsid w:val="001B40D0"/>
    <w:rsid w:val="001B4168"/>
    <w:rsid w:val="001B4A80"/>
    <w:rsid w:val="001B4DF0"/>
    <w:rsid w:val="001B520D"/>
    <w:rsid w:val="001B54FB"/>
    <w:rsid w:val="001B60C2"/>
    <w:rsid w:val="001B74D3"/>
    <w:rsid w:val="001C32B2"/>
    <w:rsid w:val="001C3732"/>
    <w:rsid w:val="001C42BE"/>
    <w:rsid w:val="001C4F6D"/>
    <w:rsid w:val="001C6274"/>
    <w:rsid w:val="001C6499"/>
    <w:rsid w:val="001C756D"/>
    <w:rsid w:val="001C7ABF"/>
    <w:rsid w:val="001C7C54"/>
    <w:rsid w:val="001D0C2F"/>
    <w:rsid w:val="001D0C6B"/>
    <w:rsid w:val="001D0F9A"/>
    <w:rsid w:val="001D167D"/>
    <w:rsid w:val="001D17B4"/>
    <w:rsid w:val="001D1BC5"/>
    <w:rsid w:val="001D1CBB"/>
    <w:rsid w:val="001D2AE1"/>
    <w:rsid w:val="001D36AA"/>
    <w:rsid w:val="001D4B4E"/>
    <w:rsid w:val="001D55CB"/>
    <w:rsid w:val="001D60B6"/>
    <w:rsid w:val="001D6DBD"/>
    <w:rsid w:val="001E0309"/>
    <w:rsid w:val="001E0A4E"/>
    <w:rsid w:val="001E12C8"/>
    <w:rsid w:val="001E15A1"/>
    <w:rsid w:val="001E19CC"/>
    <w:rsid w:val="001E32FD"/>
    <w:rsid w:val="001E6460"/>
    <w:rsid w:val="001E6AC7"/>
    <w:rsid w:val="001E6B2B"/>
    <w:rsid w:val="001E6E06"/>
    <w:rsid w:val="001E73D3"/>
    <w:rsid w:val="001E7EA8"/>
    <w:rsid w:val="001F00A9"/>
    <w:rsid w:val="001F03E2"/>
    <w:rsid w:val="001F313C"/>
    <w:rsid w:val="001F3468"/>
    <w:rsid w:val="001F3BE9"/>
    <w:rsid w:val="001F4658"/>
    <w:rsid w:val="001F57BE"/>
    <w:rsid w:val="001F5CD6"/>
    <w:rsid w:val="001F612D"/>
    <w:rsid w:val="001F62FF"/>
    <w:rsid w:val="00200EB8"/>
    <w:rsid w:val="00201018"/>
    <w:rsid w:val="002011A5"/>
    <w:rsid w:val="00204F75"/>
    <w:rsid w:val="00205B2A"/>
    <w:rsid w:val="00206403"/>
    <w:rsid w:val="002066D0"/>
    <w:rsid w:val="00206AA7"/>
    <w:rsid w:val="00207B92"/>
    <w:rsid w:val="00212A44"/>
    <w:rsid w:val="00212B11"/>
    <w:rsid w:val="00212FE8"/>
    <w:rsid w:val="0021403A"/>
    <w:rsid w:val="00214F7F"/>
    <w:rsid w:val="00217153"/>
    <w:rsid w:val="002179E2"/>
    <w:rsid w:val="002213D5"/>
    <w:rsid w:val="00221421"/>
    <w:rsid w:val="00221494"/>
    <w:rsid w:val="00223A3F"/>
    <w:rsid w:val="00223ABE"/>
    <w:rsid w:val="00224484"/>
    <w:rsid w:val="00224CA1"/>
    <w:rsid w:val="002251C9"/>
    <w:rsid w:val="002263E0"/>
    <w:rsid w:val="002269AB"/>
    <w:rsid w:val="00230664"/>
    <w:rsid w:val="00230730"/>
    <w:rsid w:val="00230E0A"/>
    <w:rsid w:val="00231869"/>
    <w:rsid w:val="00231BBE"/>
    <w:rsid w:val="00232487"/>
    <w:rsid w:val="00232876"/>
    <w:rsid w:val="00232E8F"/>
    <w:rsid w:val="00232F53"/>
    <w:rsid w:val="002337C9"/>
    <w:rsid w:val="0023407B"/>
    <w:rsid w:val="00234A34"/>
    <w:rsid w:val="00234E83"/>
    <w:rsid w:val="002370DE"/>
    <w:rsid w:val="00237733"/>
    <w:rsid w:val="00237833"/>
    <w:rsid w:val="002378CA"/>
    <w:rsid w:val="00237CA7"/>
    <w:rsid w:val="00240C63"/>
    <w:rsid w:val="0024182E"/>
    <w:rsid w:val="00241F35"/>
    <w:rsid w:val="0024445B"/>
    <w:rsid w:val="00244F69"/>
    <w:rsid w:val="00245BD5"/>
    <w:rsid w:val="00246CC0"/>
    <w:rsid w:val="00246DE7"/>
    <w:rsid w:val="00247D78"/>
    <w:rsid w:val="00251510"/>
    <w:rsid w:val="002517CD"/>
    <w:rsid w:val="00252819"/>
    <w:rsid w:val="00252AE2"/>
    <w:rsid w:val="00252AFC"/>
    <w:rsid w:val="00252F4B"/>
    <w:rsid w:val="002532CC"/>
    <w:rsid w:val="0025330B"/>
    <w:rsid w:val="00253D06"/>
    <w:rsid w:val="002541D4"/>
    <w:rsid w:val="00254605"/>
    <w:rsid w:val="002561FD"/>
    <w:rsid w:val="0025747B"/>
    <w:rsid w:val="00257C8A"/>
    <w:rsid w:val="00257DD2"/>
    <w:rsid w:val="002606EE"/>
    <w:rsid w:val="00260CDA"/>
    <w:rsid w:val="002616B8"/>
    <w:rsid w:val="00261D96"/>
    <w:rsid w:val="00262188"/>
    <w:rsid w:val="00264CCD"/>
    <w:rsid w:val="00264D28"/>
    <w:rsid w:val="002655C4"/>
    <w:rsid w:val="00265968"/>
    <w:rsid w:val="00270636"/>
    <w:rsid w:val="0027157E"/>
    <w:rsid w:val="0027227D"/>
    <w:rsid w:val="002722E8"/>
    <w:rsid w:val="002727D6"/>
    <w:rsid w:val="00272CB6"/>
    <w:rsid w:val="00274B2E"/>
    <w:rsid w:val="002752A5"/>
    <w:rsid w:val="0027650B"/>
    <w:rsid w:val="0027779D"/>
    <w:rsid w:val="00281129"/>
    <w:rsid w:val="002818B4"/>
    <w:rsid w:val="0028217B"/>
    <w:rsid w:val="0028291C"/>
    <w:rsid w:val="00284ACA"/>
    <w:rsid w:val="002854EF"/>
    <w:rsid w:val="00285781"/>
    <w:rsid w:val="0028665A"/>
    <w:rsid w:val="002872AA"/>
    <w:rsid w:val="00287E1A"/>
    <w:rsid w:val="00292A07"/>
    <w:rsid w:val="00292ECD"/>
    <w:rsid w:val="00293877"/>
    <w:rsid w:val="00293BBD"/>
    <w:rsid w:val="002940CA"/>
    <w:rsid w:val="0029550B"/>
    <w:rsid w:val="002964D5"/>
    <w:rsid w:val="00297A05"/>
    <w:rsid w:val="00297E3D"/>
    <w:rsid w:val="00297FC5"/>
    <w:rsid w:val="002A0592"/>
    <w:rsid w:val="002A165D"/>
    <w:rsid w:val="002A1B21"/>
    <w:rsid w:val="002A2A66"/>
    <w:rsid w:val="002A31EA"/>
    <w:rsid w:val="002A37E4"/>
    <w:rsid w:val="002A40E1"/>
    <w:rsid w:val="002A4397"/>
    <w:rsid w:val="002A69BC"/>
    <w:rsid w:val="002A6EBF"/>
    <w:rsid w:val="002B08DA"/>
    <w:rsid w:val="002B1798"/>
    <w:rsid w:val="002B23F7"/>
    <w:rsid w:val="002B272C"/>
    <w:rsid w:val="002B370A"/>
    <w:rsid w:val="002B3894"/>
    <w:rsid w:val="002B3E81"/>
    <w:rsid w:val="002B3EAD"/>
    <w:rsid w:val="002B42FD"/>
    <w:rsid w:val="002B54A0"/>
    <w:rsid w:val="002B5A18"/>
    <w:rsid w:val="002B5A7F"/>
    <w:rsid w:val="002B5AB4"/>
    <w:rsid w:val="002B62CB"/>
    <w:rsid w:val="002B66A7"/>
    <w:rsid w:val="002B6937"/>
    <w:rsid w:val="002B7289"/>
    <w:rsid w:val="002C0DAB"/>
    <w:rsid w:val="002C18BA"/>
    <w:rsid w:val="002C26B0"/>
    <w:rsid w:val="002C2EF4"/>
    <w:rsid w:val="002C44F2"/>
    <w:rsid w:val="002C4B03"/>
    <w:rsid w:val="002C4CF2"/>
    <w:rsid w:val="002C4EF3"/>
    <w:rsid w:val="002C5073"/>
    <w:rsid w:val="002C73B1"/>
    <w:rsid w:val="002D1102"/>
    <w:rsid w:val="002D16F4"/>
    <w:rsid w:val="002D1EB4"/>
    <w:rsid w:val="002D2551"/>
    <w:rsid w:val="002D2E3D"/>
    <w:rsid w:val="002D39D7"/>
    <w:rsid w:val="002D4080"/>
    <w:rsid w:val="002D4260"/>
    <w:rsid w:val="002D4466"/>
    <w:rsid w:val="002D47EB"/>
    <w:rsid w:val="002D4E4A"/>
    <w:rsid w:val="002D590E"/>
    <w:rsid w:val="002D5AA0"/>
    <w:rsid w:val="002D66E5"/>
    <w:rsid w:val="002D6A00"/>
    <w:rsid w:val="002D733E"/>
    <w:rsid w:val="002D773C"/>
    <w:rsid w:val="002D78B2"/>
    <w:rsid w:val="002E0420"/>
    <w:rsid w:val="002E30BE"/>
    <w:rsid w:val="002E3EB3"/>
    <w:rsid w:val="002E61F5"/>
    <w:rsid w:val="002F080C"/>
    <w:rsid w:val="002F11C1"/>
    <w:rsid w:val="002F2104"/>
    <w:rsid w:val="002F2281"/>
    <w:rsid w:val="002F25ED"/>
    <w:rsid w:val="002F2D9A"/>
    <w:rsid w:val="002F33AA"/>
    <w:rsid w:val="002F42C0"/>
    <w:rsid w:val="002F4E8A"/>
    <w:rsid w:val="002F51A5"/>
    <w:rsid w:val="002F56CD"/>
    <w:rsid w:val="002F5DFF"/>
    <w:rsid w:val="002F6D3C"/>
    <w:rsid w:val="003019F4"/>
    <w:rsid w:val="00302288"/>
    <w:rsid w:val="0030290D"/>
    <w:rsid w:val="00303E1D"/>
    <w:rsid w:val="00305020"/>
    <w:rsid w:val="003052A5"/>
    <w:rsid w:val="00305995"/>
    <w:rsid w:val="00307D5B"/>
    <w:rsid w:val="00307F11"/>
    <w:rsid w:val="003102B8"/>
    <w:rsid w:val="0031080C"/>
    <w:rsid w:val="00311419"/>
    <w:rsid w:val="003116A1"/>
    <w:rsid w:val="00312B4E"/>
    <w:rsid w:val="00314582"/>
    <w:rsid w:val="003152BD"/>
    <w:rsid w:val="0031531E"/>
    <w:rsid w:val="00315697"/>
    <w:rsid w:val="0031577A"/>
    <w:rsid w:val="00316A22"/>
    <w:rsid w:val="00316B5E"/>
    <w:rsid w:val="00316BD5"/>
    <w:rsid w:val="0031701B"/>
    <w:rsid w:val="00317898"/>
    <w:rsid w:val="00317F70"/>
    <w:rsid w:val="00317FC1"/>
    <w:rsid w:val="00321157"/>
    <w:rsid w:val="00323C5B"/>
    <w:rsid w:val="00325452"/>
    <w:rsid w:val="0032561D"/>
    <w:rsid w:val="00326107"/>
    <w:rsid w:val="003269AB"/>
    <w:rsid w:val="00326DFD"/>
    <w:rsid w:val="0032796B"/>
    <w:rsid w:val="003313F4"/>
    <w:rsid w:val="003315B2"/>
    <w:rsid w:val="00331EFA"/>
    <w:rsid w:val="003326E4"/>
    <w:rsid w:val="00333B8D"/>
    <w:rsid w:val="00334A28"/>
    <w:rsid w:val="00337782"/>
    <w:rsid w:val="00337935"/>
    <w:rsid w:val="003406B9"/>
    <w:rsid w:val="00343ECC"/>
    <w:rsid w:val="00344632"/>
    <w:rsid w:val="00345C2B"/>
    <w:rsid w:val="00345F56"/>
    <w:rsid w:val="0034646A"/>
    <w:rsid w:val="00346AB4"/>
    <w:rsid w:val="00346F8F"/>
    <w:rsid w:val="00347491"/>
    <w:rsid w:val="00350414"/>
    <w:rsid w:val="00350779"/>
    <w:rsid w:val="00350D28"/>
    <w:rsid w:val="003541AB"/>
    <w:rsid w:val="003546CC"/>
    <w:rsid w:val="003547C2"/>
    <w:rsid w:val="003558D0"/>
    <w:rsid w:val="0036049D"/>
    <w:rsid w:val="003606B5"/>
    <w:rsid w:val="00360FDE"/>
    <w:rsid w:val="00362D79"/>
    <w:rsid w:val="003638FC"/>
    <w:rsid w:val="00364621"/>
    <w:rsid w:val="00364972"/>
    <w:rsid w:val="0036535D"/>
    <w:rsid w:val="003659AB"/>
    <w:rsid w:val="00365C67"/>
    <w:rsid w:val="00370905"/>
    <w:rsid w:val="00370C87"/>
    <w:rsid w:val="003711D0"/>
    <w:rsid w:val="0037150D"/>
    <w:rsid w:val="00371512"/>
    <w:rsid w:val="00372646"/>
    <w:rsid w:val="003737B0"/>
    <w:rsid w:val="00374D51"/>
    <w:rsid w:val="003753D5"/>
    <w:rsid w:val="00375E1A"/>
    <w:rsid w:val="00376400"/>
    <w:rsid w:val="00376F70"/>
    <w:rsid w:val="00376FF8"/>
    <w:rsid w:val="0037786B"/>
    <w:rsid w:val="00377D03"/>
    <w:rsid w:val="00380FA9"/>
    <w:rsid w:val="003810DB"/>
    <w:rsid w:val="0038127B"/>
    <w:rsid w:val="003812AD"/>
    <w:rsid w:val="00381649"/>
    <w:rsid w:val="00381BA4"/>
    <w:rsid w:val="00382AD4"/>
    <w:rsid w:val="003834AA"/>
    <w:rsid w:val="00383D31"/>
    <w:rsid w:val="00386AC0"/>
    <w:rsid w:val="0038733E"/>
    <w:rsid w:val="003873CC"/>
    <w:rsid w:val="00391DE8"/>
    <w:rsid w:val="00392275"/>
    <w:rsid w:val="00393847"/>
    <w:rsid w:val="00395069"/>
    <w:rsid w:val="0039695B"/>
    <w:rsid w:val="00396E5A"/>
    <w:rsid w:val="003A11F1"/>
    <w:rsid w:val="003A2157"/>
    <w:rsid w:val="003A2518"/>
    <w:rsid w:val="003A3C50"/>
    <w:rsid w:val="003A432A"/>
    <w:rsid w:val="003A43B9"/>
    <w:rsid w:val="003A5425"/>
    <w:rsid w:val="003A56B9"/>
    <w:rsid w:val="003A65B0"/>
    <w:rsid w:val="003A787D"/>
    <w:rsid w:val="003B1771"/>
    <w:rsid w:val="003B203D"/>
    <w:rsid w:val="003B2788"/>
    <w:rsid w:val="003B3AC2"/>
    <w:rsid w:val="003B3EA2"/>
    <w:rsid w:val="003B41B3"/>
    <w:rsid w:val="003B49D2"/>
    <w:rsid w:val="003B4D8C"/>
    <w:rsid w:val="003B50A6"/>
    <w:rsid w:val="003B543F"/>
    <w:rsid w:val="003B5AB2"/>
    <w:rsid w:val="003B70DF"/>
    <w:rsid w:val="003B77CA"/>
    <w:rsid w:val="003C0FF1"/>
    <w:rsid w:val="003C110D"/>
    <w:rsid w:val="003C1812"/>
    <w:rsid w:val="003C1936"/>
    <w:rsid w:val="003C34ED"/>
    <w:rsid w:val="003C3F18"/>
    <w:rsid w:val="003C6038"/>
    <w:rsid w:val="003C75EE"/>
    <w:rsid w:val="003D005E"/>
    <w:rsid w:val="003D12F8"/>
    <w:rsid w:val="003D1D3F"/>
    <w:rsid w:val="003D1ECE"/>
    <w:rsid w:val="003D2F63"/>
    <w:rsid w:val="003D43A6"/>
    <w:rsid w:val="003D4DFA"/>
    <w:rsid w:val="003D6074"/>
    <w:rsid w:val="003D756F"/>
    <w:rsid w:val="003D7BD4"/>
    <w:rsid w:val="003E05FD"/>
    <w:rsid w:val="003E0E16"/>
    <w:rsid w:val="003E1A74"/>
    <w:rsid w:val="003E26D1"/>
    <w:rsid w:val="003E2D1C"/>
    <w:rsid w:val="003E2D46"/>
    <w:rsid w:val="003E334E"/>
    <w:rsid w:val="003E35FB"/>
    <w:rsid w:val="003E4573"/>
    <w:rsid w:val="003E4B02"/>
    <w:rsid w:val="003E4C65"/>
    <w:rsid w:val="003E59CE"/>
    <w:rsid w:val="003E5C2E"/>
    <w:rsid w:val="003E5F09"/>
    <w:rsid w:val="003E649C"/>
    <w:rsid w:val="003E64B3"/>
    <w:rsid w:val="003F036D"/>
    <w:rsid w:val="003F03F5"/>
    <w:rsid w:val="003F259B"/>
    <w:rsid w:val="003F3C69"/>
    <w:rsid w:val="003F53EF"/>
    <w:rsid w:val="003F73E4"/>
    <w:rsid w:val="004009FF"/>
    <w:rsid w:val="00400F32"/>
    <w:rsid w:val="00402C55"/>
    <w:rsid w:val="00404154"/>
    <w:rsid w:val="00406389"/>
    <w:rsid w:val="0040778C"/>
    <w:rsid w:val="0040796B"/>
    <w:rsid w:val="004079A1"/>
    <w:rsid w:val="00410B5E"/>
    <w:rsid w:val="00412D21"/>
    <w:rsid w:val="004130D6"/>
    <w:rsid w:val="00413EBF"/>
    <w:rsid w:val="0041407D"/>
    <w:rsid w:val="00415C77"/>
    <w:rsid w:val="0041678A"/>
    <w:rsid w:val="00417AA5"/>
    <w:rsid w:val="00417B99"/>
    <w:rsid w:val="00417FCD"/>
    <w:rsid w:val="004200AF"/>
    <w:rsid w:val="00420F5B"/>
    <w:rsid w:val="0042189D"/>
    <w:rsid w:val="00422114"/>
    <w:rsid w:val="0042317E"/>
    <w:rsid w:val="004250FD"/>
    <w:rsid w:val="004267AA"/>
    <w:rsid w:val="004267ED"/>
    <w:rsid w:val="004268E2"/>
    <w:rsid w:val="00426D1C"/>
    <w:rsid w:val="00427008"/>
    <w:rsid w:val="00427AEF"/>
    <w:rsid w:val="00427F81"/>
    <w:rsid w:val="004304D9"/>
    <w:rsid w:val="00430978"/>
    <w:rsid w:val="00430B8C"/>
    <w:rsid w:val="004315B7"/>
    <w:rsid w:val="00432F64"/>
    <w:rsid w:val="0043321D"/>
    <w:rsid w:val="004335E3"/>
    <w:rsid w:val="004346C0"/>
    <w:rsid w:val="00434BF3"/>
    <w:rsid w:val="00434DC5"/>
    <w:rsid w:val="00435370"/>
    <w:rsid w:val="00435505"/>
    <w:rsid w:val="004358FA"/>
    <w:rsid w:val="004367D1"/>
    <w:rsid w:val="00437475"/>
    <w:rsid w:val="00440D1E"/>
    <w:rsid w:val="0044120F"/>
    <w:rsid w:val="004412B3"/>
    <w:rsid w:val="00441516"/>
    <w:rsid w:val="004424A6"/>
    <w:rsid w:val="00442517"/>
    <w:rsid w:val="00443CB9"/>
    <w:rsid w:val="00443CE7"/>
    <w:rsid w:val="0044400C"/>
    <w:rsid w:val="00444B40"/>
    <w:rsid w:val="0044523C"/>
    <w:rsid w:val="0044535B"/>
    <w:rsid w:val="00445928"/>
    <w:rsid w:val="00445AA5"/>
    <w:rsid w:val="004466FC"/>
    <w:rsid w:val="004473C8"/>
    <w:rsid w:val="0044740A"/>
    <w:rsid w:val="004474DB"/>
    <w:rsid w:val="00447B67"/>
    <w:rsid w:val="00450A95"/>
    <w:rsid w:val="00452DC5"/>
    <w:rsid w:val="00455F61"/>
    <w:rsid w:val="0046039E"/>
    <w:rsid w:val="00461976"/>
    <w:rsid w:val="00461AFD"/>
    <w:rsid w:val="00461CDA"/>
    <w:rsid w:val="004622F1"/>
    <w:rsid w:val="00462B34"/>
    <w:rsid w:val="00463067"/>
    <w:rsid w:val="00463A4B"/>
    <w:rsid w:val="004647E9"/>
    <w:rsid w:val="00465523"/>
    <w:rsid w:val="0046580E"/>
    <w:rsid w:val="00465A16"/>
    <w:rsid w:val="00465B3D"/>
    <w:rsid w:val="00465CB3"/>
    <w:rsid w:val="0046605D"/>
    <w:rsid w:val="004668C9"/>
    <w:rsid w:val="00466CD7"/>
    <w:rsid w:val="0046714D"/>
    <w:rsid w:val="00467A98"/>
    <w:rsid w:val="004703B7"/>
    <w:rsid w:val="004705EB"/>
    <w:rsid w:val="00470EFB"/>
    <w:rsid w:val="00472438"/>
    <w:rsid w:val="0047281D"/>
    <w:rsid w:val="00473681"/>
    <w:rsid w:val="004743A2"/>
    <w:rsid w:val="0047660B"/>
    <w:rsid w:val="004770EC"/>
    <w:rsid w:val="004774D4"/>
    <w:rsid w:val="00477822"/>
    <w:rsid w:val="00480F6F"/>
    <w:rsid w:val="00480FC8"/>
    <w:rsid w:val="004810B6"/>
    <w:rsid w:val="00481EED"/>
    <w:rsid w:val="00482206"/>
    <w:rsid w:val="00482438"/>
    <w:rsid w:val="00485BBA"/>
    <w:rsid w:val="00485F70"/>
    <w:rsid w:val="004925E3"/>
    <w:rsid w:val="004929F9"/>
    <w:rsid w:val="00493332"/>
    <w:rsid w:val="004946A2"/>
    <w:rsid w:val="004954E4"/>
    <w:rsid w:val="00495E29"/>
    <w:rsid w:val="00496CA3"/>
    <w:rsid w:val="00497531"/>
    <w:rsid w:val="004A0055"/>
    <w:rsid w:val="004A07BF"/>
    <w:rsid w:val="004A3787"/>
    <w:rsid w:val="004A4780"/>
    <w:rsid w:val="004A47B4"/>
    <w:rsid w:val="004A4D81"/>
    <w:rsid w:val="004A5DDE"/>
    <w:rsid w:val="004A5F6A"/>
    <w:rsid w:val="004A7F3D"/>
    <w:rsid w:val="004B1157"/>
    <w:rsid w:val="004B3482"/>
    <w:rsid w:val="004B37B0"/>
    <w:rsid w:val="004B4359"/>
    <w:rsid w:val="004B4618"/>
    <w:rsid w:val="004B6A68"/>
    <w:rsid w:val="004B6A8E"/>
    <w:rsid w:val="004B6DA8"/>
    <w:rsid w:val="004B7713"/>
    <w:rsid w:val="004C045E"/>
    <w:rsid w:val="004C0763"/>
    <w:rsid w:val="004C2A00"/>
    <w:rsid w:val="004C3591"/>
    <w:rsid w:val="004C3F72"/>
    <w:rsid w:val="004C4087"/>
    <w:rsid w:val="004C476A"/>
    <w:rsid w:val="004C4E80"/>
    <w:rsid w:val="004C4F69"/>
    <w:rsid w:val="004C556F"/>
    <w:rsid w:val="004C558D"/>
    <w:rsid w:val="004C56D3"/>
    <w:rsid w:val="004D03C2"/>
    <w:rsid w:val="004D07F1"/>
    <w:rsid w:val="004D1C5A"/>
    <w:rsid w:val="004D2BA4"/>
    <w:rsid w:val="004D38A2"/>
    <w:rsid w:val="004D3CDE"/>
    <w:rsid w:val="004D418A"/>
    <w:rsid w:val="004D4DAF"/>
    <w:rsid w:val="004D4F02"/>
    <w:rsid w:val="004D50C3"/>
    <w:rsid w:val="004D62B9"/>
    <w:rsid w:val="004D6BEF"/>
    <w:rsid w:val="004D6C0B"/>
    <w:rsid w:val="004E01A6"/>
    <w:rsid w:val="004E02C5"/>
    <w:rsid w:val="004E056C"/>
    <w:rsid w:val="004E17FB"/>
    <w:rsid w:val="004E1969"/>
    <w:rsid w:val="004E1D29"/>
    <w:rsid w:val="004E2E68"/>
    <w:rsid w:val="004E4617"/>
    <w:rsid w:val="004E47D7"/>
    <w:rsid w:val="004E499B"/>
    <w:rsid w:val="004E5669"/>
    <w:rsid w:val="004E5C23"/>
    <w:rsid w:val="004E5CA5"/>
    <w:rsid w:val="004E5FF3"/>
    <w:rsid w:val="004E6B32"/>
    <w:rsid w:val="004F09DB"/>
    <w:rsid w:val="004F0BA5"/>
    <w:rsid w:val="004F133B"/>
    <w:rsid w:val="004F152E"/>
    <w:rsid w:val="004F1610"/>
    <w:rsid w:val="004F1763"/>
    <w:rsid w:val="004F1A8A"/>
    <w:rsid w:val="004F1B84"/>
    <w:rsid w:val="004F1D8A"/>
    <w:rsid w:val="004F2288"/>
    <w:rsid w:val="004F2EDB"/>
    <w:rsid w:val="004F38DE"/>
    <w:rsid w:val="004F47E1"/>
    <w:rsid w:val="004F5365"/>
    <w:rsid w:val="004F572E"/>
    <w:rsid w:val="004F714E"/>
    <w:rsid w:val="004F757F"/>
    <w:rsid w:val="00500D31"/>
    <w:rsid w:val="005019C0"/>
    <w:rsid w:val="00502074"/>
    <w:rsid w:val="00502B09"/>
    <w:rsid w:val="00502F82"/>
    <w:rsid w:val="005030A2"/>
    <w:rsid w:val="00503B65"/>
    <w:rsid w:val="00503E38"/>
    <w:rsid w:val="00504159"/>
    <w:rsid w:val="00504699"/>
    <w:rsid w:val="00505193"/>
    <w:rsid w:val="0050603D"/>
    <w:rsid w:val="0050773E"/>
    <w:rsid w:val="005112C1"/>
    <w:rsid w:val="005115B1"/>
    <w:rsid w:val="00511E56"/>
    <w:rsid w:val="005121ED"/>
    <w:rsid w:val="00512354"/>
    <w:rsid w:val="005128C6"/>
    <w:rsid w:val="00512DC9"/>
    <w:rsid w:val="005131F3"/>
    <w:rsid w:val="00513650"/>
    <w:rsid w:val="00514B2B"/>
    <w:rsid w:val="00514C5C"/>
    <w:rsid w:val="0051748A"/>
    <w:rsid w:val="00517C75"/>
    <w:rsid w:val="00517CDD"/>
    <w:rsid w:val="00521303"/>
    <w:rsid w:val="005220C6"/>
    <w:rsid w:val="00522DB4"/>
    <w:rsid w:val="00523569"/>
    <w:rsid w:val="0052552B"/>
    <w:rsid w:val="00525625"/>
    <w:rsid w:val="00525CBC"/>
    <w:rsid w:val="005266F2"/>
    <w:rsid w:val="005272FD"/>
    <w:rsid w:val="0052774D"/>
    <w:rsid w:val="005308C2"/>
    <w:rsid w:val="00530A82"/>
    <w:rsid w:val="00530AE7"/>
    <w:rsid w:val="005323A0"/>
    <w:rsid w:val="0053336E"/>
    <w:rsid w:val="005340BA"/>
    <w:rsid w:val="0053534A"/>
    <w:rsid w:val="0053556A"/>
    <w:rsid w:val="0053685B"/>
    <w:rsid w:val="00536EE9"/>
    <w:rsid w:val="00537765"/>
    <w:rsid w:val="005416FA"/>
    <w:rsid w:val="0054202D"/>
    <w:rsid w:val="005421CF"/>
    <w:rsid w:val="00542DF2"/>
    <w:rsid w:val="00543E6B"/>
    <w:rsid w:val="00544610"/>
    <w:rsid w:val="0054573F"/>
    <w:rsid w:val="00545EDC"/>
    <w:rsid w:val="00546827"/>
    <w:rsid w:val="00546E03"/>
    <w:rsid w:val="00547923"/>
    <w:rsid w:val="00547D1B"/>
    <w:rsid w:val="0055037B"/>
    <w:rsid w:val="005503E9"/>
    <w:rsid w:val="005511F5"/>
    <w:rsid w:val="00551968"/>
    <w:rsid w:val="0055202C"/>
    <w:rsid w:val="005525A8"/>
    <w:rsid w:val="005529EB"/>
    <w:rsid w:val="005536E8"/>
    <w:rsid w:val="005539BC"/>
    <w:rsid w:val="00553AE8"/>
    <w:rsid w:val="00553E1C"/>
    <w:rsid w:val="00554473"/>
    <w:rsid w:val="00554D76"/>
    <w:rsid w:val="005567E6"/>
    <w:rsid w:val="00557845"/>
    <w:rsid w:val="00557ADE"/>
    <w:rsid w:val="0056047A"/>
    <w:rsid w:val="005606B6"/>
    <w:rsid w:val="00560762"/>
    <w:rsid w:val="00561818"/>
    <w:rsid w:val="0056301D"/>
    <w:rsid w:val="00563D8B"/>
    <w:rsid w:val="00564ADD"/>
    <w:rsid w:val="00564F15"/>
    <w:rsid w:val="005652BC"/>
    <w:rsid w:val="0056682A"/>
    <w:rsid w:val="00567692"/>
    <w:rsid w:val="005711DE"/>
    <w:rsid w:val="00571E6F"/>
    <w:rsid w:val="00574A73"/>
    <w:rsid w:val="005755B2"/>
    <w:rsid w:val="00575DB8"/>
    <w:rsid w:val="00576854"/>
    <w:rsid w:val="005776C2"/>
    <w:rsid w:val="00577DEA"/>
    <w:rsid w:val="005801B5"/>
    <w:rsid w:val="0058145C"/>
    <w:rsid w:val="00581C7B"/>
    <w:rsid w:val="00582740"/>
    <w:rsid w:val="00582C2A"/>
    <w:rsid w:val="00584594"/>
    <w:rsid w:val="00585273"/>
    <w:rsid w:val="00585EFF"/>
    <w:rsid w:val="00587934"/>
    <w:rsid w:val="00591601"/>
    <w:rsid w:val="0059191F"/>
    <w:rsid w:val="00592319"/>
    <w:rsid w:val="0059272F"/>
    <w:rsid w:val="005929C5"/>
    <w:rsid w:val="00593ADB"/>
    <w:rsid w:val="00596BB4"/>
    <w:rsid w:val="00596F7B"/>
    <w:rsid w:val="005970F5"/>
    <w:rsid w:val="00597731"/>
    <w:rsid w:val="005A0040"/>
    <w:rsid w:val="005A0C97"/>
    <w:rsid w:val="005A2140"/>
    <w:rsid w:val="005A2828"/>
    <w:rsid w:val="005A2AF3"/>
    <w:rsid w:val="005A3167"/>
    <w:rsid w:val="005A32E2"/>
    <w:rsid w:val="005A33ED"/>
    <w:rsid w:val="005A3914"/>
    <w:rsid w:val="005A476F"/>
    <w:rsid w:val="005A4A11"/>
    <w:rsid w:val="005A51FA"/>
    <w:rsid w:val="005A5547"/>
    <w:rsid w:val="005A5F12"/>
    <w:rsid w:val="005A64F0"/>
    <w:rsid w:val="005A67A2"/>
    <w:rsid w:val="005A7666"/>
    <w:rsid w:val="005A7809"/>
    <w:rsid w:val="005B03C5"/>
    <w:rsid w:val="005B08CC"/>
    <w:rsid w:val="005B1CC4"/>
    <w:rsid w:val="005B1D6E"/>
    <w:rsid w:val="005B4D40"/>
    <w:rsid w:val="005B6A44"/>
    <w:rsid w:val="005B6B46"/>
    <w:rsid w:val="005B6D5A"/>
    <w:rsid w:val="005B7893"/>
    <w:rsid w:val="005C01FB"/>
    <w:rsid w:val="005C0668"/>
    <w:rsid w:val="005C1177"/>
    <w:rsid w:val="005C1480"/>
    <w:rsid w:val="005C19AB"/>
    <w:rsid w:val="005C37D5"/>
    <w:rsid w:val="005C53AE"/>
    <w:rsid w:val="005C5AE3"/>
    <w:rsid w:val="005C5F77"/>
    <w:rsid w:val="005C677B"/>
    <w:rsid w:val="005C7C87"/>
    <w:rsid w:val="005D07CD"/>
    <w:rsid w:val="005D0A2B"/>
    <w:rsid w:val="005D1219"/>
    <w:rsid w:val="005D28A6"/>
    <w:rsid w:val="005D2E4B"/>
    <w:rsid w:val="005D4175"/>
    <w:rsid w:val="005D421B"/>
    <w:rsid w:val="005D48BD"/>
    <w:rsid w:val="005D4CAA"/>
    <w:rsid w:val="005E094E"/>
    <w:rsid w:val="005E2787"/>
    <w:rsid w:val="005E2C10"/>
    <w:rsid w:val="005E2EA7"/>
    <w:rsid w:val="005E311F"/>
    <w:rsid w:val="005E5A32"/>
    <w:rsid w:val="005E5B57"/>
    <w:rsid w:val="005E5DED"/>
    <w:rsid w:val="005E5FB4"/>
    <w:rsid w:val="005E6276"/>
    <w:rsid w:val="005E64C6"/>
    <w:rsid w:val="005E72D8"/>
    <w:rsid w:val="005F03A2"/>
    <w:rsid w:val="005F087B"/>
    <w:rsid w:val="005F1190"/>
    <w:rsid w:val="005F1E6D"/>
    <w:rsid w:val="005F3E7E"/>
    <w:rsid w:val="005F3FE0"/>
    <w:rsid w:val="005F447A"/>
    <w:rsid w:val="005F5A4F"/>
    <w:rsid w:val="005F65EC"/>
    <w:rsid w:val="00601A67"/>
    <w:rsid w:val="0060298E"/>
    <w:rsid w:val="00602BFF"/>
    <w:rsid w:val="00602C79"/>
    <w:rsid w:val="006046CB"/>
    <w:rsid w:val="00604C0D"/>
    <w:rsid w:val="00604EFF"/>
    <w:rsid w:val="00605206"/>
    <w:rsid w:val="00607245"/>
    <w:rsid w:val="006103B0"/>
    <w:rsid w:val="006106F3"/>
    <w:rsid w:val="006112AA"/>
    <w:rsid w:val="00611F1A"/>
    <w:rsid w:val="006129F2"/>
    <w:rsid w:val="00612C4E"/>
    <w:rsid w:val="00613D35"/>
    <w:rsid w:val="0061477D"/>
    <w:rsid w:val="00614971"/>
    <w:rsid w:val="00615162"/>
    <w:rsid w:val="00615B3B"/>
    <w:rsid w:val="00616380"/>
    <w:rsid w:val="006179CB"/>
    <w:rsid w:val="00617EDA"/>
    <w:rsid w:val="00621685"/>
    <w:rsid w:val="00621B9C"/>
    <w:rsid w:val="00622C3A"/>
    <w:rsid w:val="00622CFC"/>
    <w:rsid w:val="00622D06"/>
    <w:rsid w:val="00622DCE"/>
    <w:rsid w:val="00623510"/>
    <w:rsid w:val="00623F80"/>
    <w:rsid w:val="006250CB"/>
    <w:rsid w:val="00625356"/>
    <w:rsid w:val="00625AC8"/>
    <w:rsid w:val="00625F07"/>
    <w:rsid w:val="006263B3"/>
    <w:rsid w:val="00626F99"/>
    <w:rsid w:val="006272ED"/>
    <w:rsid w:val="006303C7"/>
    <w:rsid w:val="00630B2D"/>
    <w:rsid w:val="006310C1"/>
    <w:rsid w:val="00631757"/>
    <w:rsid w:val="0063193D"/>
    <w:rsid w:val="00631D09"/>
    <w:rsid w:val="00631F91"/>
    <w:rsid w:val="0063378D"/>
    <w:rsid w:val="0063385A"/>
    <w:rsid w:val="006358C1"/>
    <w:rsid w:val="00636026"/>
    <w:rsid w:val="006360C3"/>
    <w:rsid w:val="00636DA0"/>
    <w:rsid w:val="006379FE"/>
    <w:rsid w:val="00640A9A"/>
    <w:rsid w:val="006412E2"/>
    <w:rsid w:val="0064181F"/>
    <w:rsid w:val="00641C84"/>
    <w:rsid w:val="00641CD3"/>
    <w:rsid w:val="00642E91"/>
    <w:rsid w:val="006434A5"/>
    <w:rsid w:val="00643F4F"/>
    <w:rsid w:val="006442E3"/>
    <w:rsid w:val="006454C6"/>
    <w:rsid w:val="006459E4"/>
    <w:rsid w:val="00647736"/>
    <w:rsid w:val="0064789C"/>
    <w:rsid w:val="00647BA8"/>
    <w:rsid w:val="006507A7"/>
    <w:rsid w:val="00650891"/>
    <w:rsid w:val="0065129A"/>
    <w:rsid w:val="00652210"/>
    <w:rsid w:val="00652401"/>
    <w:rsid w:val="006530B5"/>
    <w:rsid w:val="006539C9"/>
    <w:rsid w:val="00653D42"/>
    <w:rsid w:val="0065429D"/>
    <w:rsid w:val="00654EC0"/>
    <w:rsid w:val="006555D7"/>
    <w:rsid w:val="00657882"/>
    <w:rsid w:val="00657A30"/>
    <w:rsid w:val="006601EB"/>
    <w:rsid w:val="006617D9"/>
    <w:rsid w:val="00662F7D"/>
    <w:rsid w:val="00663469"/>
    <w:rsid w:val="006662C5"/>
    <w:rsid w:val="00666727"/>
    <w:rsid w:val="006679AB"/>
    <w:rsid w:val="00671490"/>
    <w:rsid w:val="006716BA"/>
    <w:rsid w:val="00671A38"/>
    <w:rsid w:val="0067206B"/>
    <w:rsid w:val="006734B5"/>
    <w:rsid w:val="00673825"/>
    <w:rsid w:val="00673879"/>
    <w:rsid w:val="00673A7B"/>
    <w:rsid w:val="00673BB4"/>
    <w:rsid w:val="00673FEE"/>
    <w:rsid w:val="00674AA2"/>
    <w:rsid w:val="006753CC"/>
    <w:rsid w:val="00677A4B"/>
    <w:rsid w:val="00680018"/>
    <w:rsid w:val="00683085"/>
    <w:rsid w:val="00683163"/>
    <w:rsid w:val="00683B5B"/>
    <w:rsid w:val="00684F10"/>
    <w:rsid w:val="00684F6C"/>
    <w:rsid w:val="00685A48"/>
    <w:rsid w:val="006873A7"/>
    <w:rsid w:val="00687D93"/>
    <w:rsid w:val="00687F6E"/>
    <w:rsid w:val="00690B96"/>
    <w:rsid w:val="00690C48"/>
    <w:rsid w:val="00690C9C"/>
    <w:rsid w:val="00691208"/>
    <w:rsid w:val="0069164E"/>
    <w:rsid w:val="006916DA"/>
    <w:rsid w:val="006936F8"/>
    <w:rsid w:val="00693F2C"/>
    <w:rsid w:val="006941A7"/>
    <w:rsid w:val="00694D47"/>
    <w:rsid w:val="00695DDC"/>
    <w:rsid w:val="00696C65"/>
    <w:rsid w:val="006A01E6"/>
    <w:rsid w:val="006A106B"/>
    <w:rsid w:val="006A16C7"/>
    <w:rsid w:val="006A3B07"/>
    <w:rsid w:val="006A52FF"/>
    <w:rsid w:val="006A61A7"/>
    <w:rsid w:val="006A6AF5"/>
    <w:rsid w:val="006A6BD0"/>
    <w:rsid w:val="006B13D0"/>
    <w:rsid w:val="006B153D"/>
    <w:rsid w:val="006B1813"/>
    <w:rsid w:val="006B1A3E"/>
    <w:rsid w:val="006B2464"/>
    <w:rsid w:val="006B2DBE"/>
    <w:rsid w:val="006B303C"/>
    <w:rsid w:val="006B38A4"/>
    <w:rsid w:val="006B38D0"/>
    <w:rsid w:val="006B40F0"/>
    <w:rsid w:val="006B612C"/>
    <w:rsid w:val="006B79E6"/>
    <w:rsid w:val="006C04D1"/>
    <w:rsid w:val="006C0599"/>
    <w:rsid w:val="006C0C75"/>
    <w:rsid w:val="006C2D2E"/>
    <w:rsid w:val="006C304E"/>
    <w:rsid w:val="006C41D4"/>
    <w:rsid w:val="006C4A3C"/>
    <w:rsid w:val="006C575A"/>
    <w:rsid w:val="006C5DDC"/>
    <w:rsid w:val="006C5FCC"/>
    <w:rsid w:val="006C6088"/>
    <w:rsid w:val="006C65D3"/>
    <w:rsid w:val="006C6E89"/>
    <w:rsid w:val="006C7206"/>
    <w:rsid w:val="006C72AF"/>
    <w:rsid w:val="006C7A7E"/>
    <w:rsid w:val="006D04EC"/>
    <w:rsid w:val="006D2071"/>
    <w:rsid w:val="006D288E"/>
    <w:rsid w:val="006D3646"/>
    <w:rsid w:val="006D37EE"/>
    <w:rsid w:val="006D3D2C"/>
    <w:rsid w:val="006D3FC6"/>
    <w:rsid w:val="006D402E"/>
    <w:rsid w:val="006D468C"/>
    <w:rsid w:val="006D5D59"/>
    <w:rsid w:val="006D5EC7"/>
    <w:rsid w:val="006D66C0"/>
    <w:rsid w:val="006D7C0C"/>
    <w:rsid w:val="006D7FFA"/>
    <w:rsid w:val="006E0412"/>
    <w:rsid w:val="006E1026"/>
    <w:rsid w:val="006E173A"/>
    <w:rsid w:val="006E21F4"/>
    <w:rsid w:val="006E300C"/>
    <w:rsid w:val="006E39ED"/>
    <w:rsid w:val="006E5C05"/>
    <w:rsid w:val="006E5CE1"/>
    <w:rsid w:val="006E65E2"/>
    <w:rsid w:val="006E7098"/>
    <w:rsid w:val="006E747A"/>
    <w:rsid w:val="006E7E51"/>
    <w:rsid w:val="006E7E6F"/>
    <w:rsid w:val="006F1161"/>
    <w:rsid w:val="006F1930"/>
    <w:rsid w:val="006F3253"/>
    <w:rsid w:val="006F378E"/>
    <w:rsid w:val="006F3CB3"/>
    <w:rsid w:val="006F42F6"/>
    <w:rsid w:val="006F4520"/>
    <w:rsid w:val="006F499D"/>
    <w:rsid w:val="006F4D91"/>
    <w:rsid w:val="006F6199"/>
    <w:rsid w:val="006F6754"/>
    <w:rsid w:val="00700858"/>
    <w:rsid w:val="00700ED5"/>
    <w:rsid w:val="00702509"/>
    <w:rsid w:val="00702C0E"/>
    <w:rsid w:val="007048AA"/>
    <w:rsid w:val="00704C1A"/>
    <w:rsid w:val="00705553"/>
    <w:rsid w:val="0070566F"/>
    <w:rsid w:val="00705D6C"/>
    <w:rsid w:val="00706FF8"/>
    <w:rsid w:val="007071D7"/>
    <w:rsid w:val="0070728F"/>
    <w:rsid w:val="0070753B"/>
    <w:rsid w:val="00707B02"/>
    <w:rsid w:val="00710493"/>
    <w:rsid w:val="00710B16"/>
    <w:rsid w:val="00713057"/>
    <w:rsid w:val="00715130"/>
    <w:rsid w:val="00715DC0"/>
    <w:rsid w:val="007160EF"/>
    <w:rsid w:val="007210F8"/>
    <w:rsid w:val="00723846"/>
    <w:rsid w:val="00724017"/>
    <w:rsid w:val="00724227"/>
    <w:rsid w:val="007257C7"/>
    <w:rsid w:val="00725C2C"/>
    <w:rsid w:val="0072754F"/>
    <w:rsid w:val="00730B92"/>
    <w:rsid w:val="0073126F"/>
    <w:rsid w:val="00732072"/>
    <w:rsid w:val="00735858"/>
    <w:rsid w:val="00737297"/>
    <w:rsid w:val="007406F7"/>
    <w:rsid w:val="00740B45"/>
    <w:rsid w:val="00741072"/>
    <w:rsid w:val="0074481E"/>
    <w:rsid w:val="00744ACB"/>
    <w:rsid w:val="007467E8"/>
    <w:rsid w:val="00746A1B"/>
    <w:rsid w:val="00751503"/>
    <w:rsid w:val="007521C2"/>
    <w:rsid w:val="00752AB3"/>
    <w:rsid w:val="00756665"/>
    <w:rsid w:val="00756C9E"/>
    <w:rsid w:val="00757979"/>
    <w:rsid w:val="00757D70"/>
    <w:rsid w:val="00760307"/>
    <w:rsid w:val="00760D86"/>
    <w:rsid w:val="00761037"/>
    <w:rsid w:val="007611B4"/>
    <w:rsid w:val="00761596"/>
    <w:rsid w:val="00761621"/>
    <w:rsid w:val="007622C1"/>
    <w:rsid w:val="007627FE"/>
    <w:rsid w:val="00762E31"/>
    <w:rsid w:val="00763228"/>
    <w:rsid w:val="00763586"/>
    <w:rsid w:val="00763730"/>
    <w:rsid w:val="00763818"/>
    <w:rsid w:val="00765B46"/>
    <w:rsid w:val="00765FB7"/>
    <w:rsid w:val="00766C61"/>
    <w:rsid w:val="00767752"/>
    <w:rsid w:val="00767F20"/>
    <w:rsid w:val="007702B6"/>
    <w:rsid w:val="00770307"/>
    <w:rsid w:val="00770A6A"/>
    <w:rsid w:val="00771C21"/>
    <w:rsid w:val="007720EB"/>
    <w:rsid w:val="0077383C"/>
    <w:rsid w:val="0077396F"/>
    <w:rsid w:val="0077580C"/>
    <w:rsid w:val="00775EF0"/>
    <w:rsid w:val="00776017"/>
    <w:rsid w:val="0077611A"/>
    <w:rsid w:val="00776297"/>
    <w:rsid w:val="0077751A"/>
    <w:rsid w:val="00777D14"/>
    <w:rsid w:val="00780154"/>
    <w:rsid w:val="007801F5"/>
    <w:rsid w:val="00781403"/>
    <w:rsid w:val="007817DE"/>
    <w:rsid w:val="00781F5E"/>
    <w:rsid w:val="00781F8B"/>
    <w:rsid w:val="00782E78"/>
    <w:rsid w:val="00783523"/>
    <w:rsid w:val="00783684"/>
    <w:rsid w:val="00783CE3"/>
    <w:rsid w:val="00784058"/>
    <w:rsid w:val="00784EDC"/>
    <w:rsid w:val="007856CA"/>
    <w:rsid w:val="0078701A"/>
    <w:rsid w:val="007873D5"/>
    <w:rsid w:val="00790082"/>
    <w:rsid w:val="00790F86"/>
    <w:rsid w:val="00791C10"/>
    <w:rsid w:val="00792CD8"/>
    <w:rsid w:val="00793547"/>
    <w:rsid w:val="007936C3"/>
    <w:rsid w:val="0079421D"/>
    <w:rsid w:val="00795338"/>
    <w:rsid w:val="007955AE"/>
    <w:rsid w:val="00795D5F"/>
    <w:rsid w:val="00795EFD"/>
    <w:rsid w:val="00796991"/>
    <w:rsid w:val="00796AB0"/>
    <w:rsid w:val="007972C4"/>
    <w:rsid w:val="007973AE"/>
    <w:rsid w:val="00797A94"/>
    <w:rsid w:val="007A0B33"/>
    <w:rsid w:val="007A260A"/>
    <w:rsid w:val="007A2822"/>
    <w:rsid w:val="007A4245"/>
    <w:rsid w:val="007A506C"/>
    <w:rsid w:val="007A5DDC"/>
    <w:rsid w:val="007A757A"/>
    <w:rsid w:val="007A7B08"/>
    <w:rsid w:val="007B04EF"/>
    <w:rsid w:val="007B0A6E"/>
    <w:rsid w:val="007B0FCF"/>
    <w:rsid w:val="007B1135"/>
    <w:rsid w:val="007B2D76"/>
    <w:rsid w:val="007B3869"/>
    <w:rsid w:val="007B3D6C"/>
    <w:rsid w:val="007B46AD"/>
    <w:rsid w:val="007B483F"/>
    <w:rsid w:val="007B5EEA"/>
    <w:rsid w:val="007B6BCE"/>
    <w:rsid w:val="007C095C"/>
    <w:rsid w:val="007C16ED"/>
    <w:rsid w:val="007C3A2C"/>
    <w:rsid w:val="007C4117"/>
    <w:rsid w:val="007C4373"/>
    <w:rsid w:val="007C4482"/>
    <w:rsid w:val="007C49E1"/>
    <w:rsid w:val="007C4DF7"/>
    <w:rsid w:val="007C5611"/>
    <w:rsid w:val="007C66E2"/>
    <w:rsid w:val="007C6908"/>
    <w:rsid w:val="007C6AD3"/>
    <w:rsid w:val="007C75C6"/>
    <w:rsid w:val="007C78F0"/>
    <w:rsid w:val="007C793C"/>
    <w:rsid w:val="007D0077"/>
    <w:rsid w:val="007D019C"/>
    <w:rsid w:val="007D07A2"/>
    <w:rsid w:val="007D0806"/>
    <w:rsid w:val="007D2F0F"/>
    <w:rsid w:val="007D36ED"/>
    <w:rsid w:val="007D5385"/>
    <w:rsid w:val="007D5CBF"/>
    <w:rsid w:val="007D738C"/>
    <w:rsid w:val="007D73A2"/>
    <w:rsid w:val="007D7F46"/>
    <w:rsid w:val="007E0CFB"/>
    <w:rsid w:val="007E1745"/>
    <w:rsid w:val="007E2A7A"/>
    <w:rsid w:val="007E5757"/>
    <w:rsid w:val="007E5AAB"/>
    <w:rsid w:val="007E65D4"/>
    <w:rsid w:val="007F0630"/>
    <w:rsid w:val="007F1BF1"/>
    <w:rsid w:val="007F1CA1"/>
    <w:rsid w:val="007F4818"/>
    <w:rsid w:val="007F5BDB"/>
    <w:rsid w:val="007F6C9D"/>
    <w:rsid w:val="007F797C"/>
    <w:rsid w:val="007F7F3B"/>
    <w:rsid w:val="00800514"/>
    <w:rsid w:val="008029D7"/>
    <w:rsid w:val="008032EE"/>
    <w:rsid w:val="00803529"/>
    <w:rsid w:val="0080361B"/>
    <w:rsid w:val="00803C5A"/>
    <w:rsid w:val="008070D5"/>
    <w:rsid w:val="00807310"/>
    <w:rsid w:val="00807531"/>
    <w:rsid w:val="00807634"/>
    <w:rsid w:val="008077CF"/>
    <w:rsid w:val="00810342"/>
    <w:rsid w:val="008108DA"/>
    <w:rsid w:val="00811F38"/>
    <w:rsid w:val="0081428E"/>
    <w:rsid w:val="008157B6"/>
    <w:rsid w:val="00816ADA"/>
    <w:rsid w:val="00816AEA"/>
    <w:rsid w:val="00817A00"/>
    <w:rsid w:val="00822F5B"/>
    <w:rsid w:val="00823B56"/>
    <w:rsid w:val="00824F00"/>
    <w:rsid w:val="00826F6D"/>
    <w:rsid w:val="00827142"/>
    <w:rsid w:val="00827CCA"/>
    <w:rsid w:val="0083036D"/>
    <w:rsid w:val="008305E9"/>
    <w:rsid w:val="008312E5"/>
    <w:rsid w:val="008315EF"/>
    <w:rsid w:val="00832E1C"/>
    <w:rsid w:val="00835309"/>
    <w:rsid w:val="0083577F"/>
    <w:rsid w:val="0083757B"/>
    <w:rsid w:val="00837AD4"/>
    <w:rsid w:val="00837D6A"/>
    <w:rsid w:val="008401DF"/>
    <w:rsid w:val="00840882"/>
    <w:rsid w:val="00840B32"/>
    <w:rsid w:val="00841319"/>
    <w:rsid w:val="008421B6"/>
    <w:rsid w:val="00842403"/>
    <w:rsid w:val="00842A60"/>
    <w:rsid w:val="00842E98"/>
    <w:rsid w:val="0084307D"/>
    <w:rsid w:val="0084416B"/>
    <w:rsid w:val="00844A51"/>
    <w:rsid w:val="00844B96"/>
    <w:rsid w:val="00844C87"/>
    <w:rsid w:val="00846982"/>
    <w:rsid w:val="00847B7A"/>
    <w:rsid w:val="00847BE4"/>
    <w:rsid w:val="00850503"/>
    <w:rsid w:val="00850ED3"/>
    <w:rsid w:val="00850F10"/>
    <w:rsid w:val="00851847"/>
    <w:rsid w:val="008519C9"/>
    <w:rsid w:val="00851C4D"/>
    <w:rsid w:val="00851D52"/>
    <w:rsid w:val="008522E2"/>
    <w:rsid w:val="0085240A"/>
    <w:rsid w:val="008540DC"/>
    <w:rsid w:val="00855AD9"/>
    <w:rsid w:val="00856027"/>
    <w:rsid w:val="00856EE1"/>
    <w:rsid w:val="008576C0"/>
    <w:rsid w:val="00857F8F"/>
    <w:rsid w:val="00860E6A"/>
    <w:rsid w:val="00861191"/>
    <w:rsid w:val="00861344"/>
    <w:rsid w:val="00862386"/>
    <w:rsid w:val="00862667"/>
    <w:rsid w:val="00862726"/>
    <w:rsid w:val="00862F74"/>
    <w:rsid w:val="0086367D"/>
    <w:rsid w:val="00863E69"/>
    <w:rsid w:val="0086404F"/>
    <w:rsid w:val="00865007"/>
    <w:rsid w:val="008671D5"/>
    <w:rsid w:val="00867860"/>
    <w:rsid w:val="00870080"/>
    <w:rsid w:val="008711B8"/>
    <w:rsid w:val="00872395"/>
    <w:rsid w:val="008724E4"/>
    <w:rsid w:val="00872DFA"/>
    <w:rsid w:val="0087473F"/>
    <w:rsid w:val="008749EF"/>
    <w:rsid w:val="0087664E"/>
    <w:rsid w:val="00877B82"/>
    <w:rsid w:val="0088026B"/>
    <w:rsid w:val="00881BCD"/>
    <w:rsid w:val="00882CD3"/>
    <w:rsid w:val="00882CEF"/>
    <w:rsid w:val="008832AF"/>
    <w:rsid w:val="00884776"/>
    <w:rsid w:val="008848BA"/>
    <w:rsid w:val="00884C25"/>
    <w:rsid w:val="0088539B"/>
    <w:rsid w:val="00885C3A"/>
    <w:rsid w:val="00885FFE"/>
    <w:rsid w:val="00886499"/>
    <w:rsid w:val="008868CD"/>
    <w:rsid w:val="00887C27"/>
    <w:rsid w:val="00887F42"/>
    <w:rsid w:val="00890195"/>
    <w:rsid w:val="008914ED"/>
    <w:rsid w:val="00891734"/>
    <w:rsid w:val="0089173E"/>
    <w:rsid w:val="0089176F"/>
    <w:rsid w:val="008920D9"/>
    <w:rsid w:val="00893AAC"/>
    <w:rsid w:val="00894171"/>
    <w:rsid w:val="008948C0"/>
    <w:rsid w:val="00894DE7"/>
    <w:rsid w:val="0089550F"/>
    <w:rsid w:val="008955CB"/>
    <w:rsid w:val="00896379"/>
    <w:rsid w:val="008968A5"/>
    <w:rsid w:val="008A03E9"/>
    <w:rsid w:val="008A0406"/>
    <w:rsid w:val="008A1131"/>
    <w:rsid w:val="008A2B24"/>
    <w:rsid w:val="008A3CD6"/>
    <w:rsid w:val="008A481A"/>
    <w:rsid w:val="008A4C9E"/>
    <w:rsid w:val="008A5B1F"/>
    <w:rsid w:val="008A5E2F"/>
    <w:rsid w:val="008A6459"/>
    <w:rsid w:val="008A7A1C"/>
    <w:rsid w:val="008A7EAF"/>
    <w:rsid w:val="008B11B4"/>
    <w:rsid w:val="008B26AF"/>
    <w:rsid w:val="008B3812"/>
    <w:rsid w:val="008B3E9B"/>
    <w:rsid w:val="008B5BDD"/>
    <w:rsid w:val="008B610A"/>
    <w:rsid w:val="008B6550"/>
    <w:rsid w:val="008B6C3E"/>
    <w:rsid w:val="008B791D"/>
    <w:rsid w:val="008B7A68"/>
    <w:rsid w:val="008B7C4D"/>
    <w:rsid w:val="008C07CD"/>
    <w:rsid w:val="008C10DF"/>
    <w:rsid w:val="008C1C7E"/>
    <w:rsid w:val="008C3228"/>
    <w:rsid w:val="008C4479"/>
    <w:rsid w:val="008C574F"/>
    <w:rsid w:val="008C57E4"/>
    <w:rsid w:val="008C592C"/>
    <w:rsid w:val="008C6DAF"/>
    <w:rsid w:val="008C789A"/>
    <w:rsid w:val="008D0138"/>
    <w:rsid w:val="008D14FA"/>
    <w:rsid w:val="008D16B6"/>
    <w:rsid w:val="008D1992"/>
    <w:rsid w:val="008D22D3"/>
    <w:rsid w:val="008D2D5B"/>
    <w:rsid w:val="008D3122"/>
    <w:rsid w:val="008D50FC"/>
    <w:rsid w:val="008D5A96"/>
    <w:rsid w:val="008D7B5C"/>
    <w:rsid w:val="008E0977"/>
    <w:rsid w:val="008E098F"/>
    <w:rsid w:val="008E1183"/>
    <w:rsid w:val="008E3929"/>
    <w:rsid w:val="008E4095"/>
    <w:rsid w:val="008E41F7"/>
    <w:rsid w:val="008E51BD"/>
    <w:rsid w:val="008E5920"/>
    <w:rsid w:val="008E626A"/>
    <w:rsid w:val="008E627C"/>
    <w:rsid w:val="008E6B7F"/>
    <w:rsid w:val="008E6FED"/>
    <w:rsid w:val="008E75E9"/>
    <w:rsid w:val="008F1AEC"/>
    <w:rsid w:val="008F4601"/>
    <w:rsid w:val="008F4C89"/>
    <w:rsid w:val="008F56D1"/>
    <w:rsid w:val="00900B8F"/>
    <w:rsid w:val="00901487"/>
    <w:rsid w:val="00901A3D"/>
    <w:rsid w:val="00903877"/>
    <w:rsid w:val="009048DE"/>
    <w:rsid w:val="00904901"/>
    <w:rsid w:val="0090561A"/>
    <w:rsid w:val="00905ED1"/>
    <w:rsid w:val="00910127"/>
    <w:rsid w:val="0091146A"/>
    <w:rsid w:val="00911EBA"/>
    <w:rsid w:val="00912675"/>
    <w:rsid w:val="00912FA5"/>
    <w:rsid w:val="00913296"/>
    <w:rsid w:val="009146E2"/>
    <w:rsid w:val="00914D71"/>
    <w:rsid w:val="009158F6"/>
    <w:rsid w:val="00915B72"/>
    <w:rsid w:val="0091619D"/>
    <w:rsid w:val="00916EAC"/>
    <w:rsid w:val="00917306"/>
    <w:rsid w:val="0092047C"/>
    <w:rsid w:val="009206BA"/>
    <w:rsid w:val="00920A5D"/>
    <w:rsid w:val="00921540"/>
    <w:rsid w:val="00921F65"/>
    <w:rsid w:val="00924932"/>
    <w:rsid w:val="00925658"/>
    <w:rsid w:val="009266D8"/>
    <w:rsid w:val="009266F6"/>
    <w:rsid w:val="009266FA"/>
    <w:rsid w:val="0092679E"/>
    <w:rsid w:val="009272F2"/>
    <w:rsid w:val="0093034C"/>
    <w:rsid w:val="00930617"/>
    <w:rsid w:val="00930A71"/>
    <w:rsid w:val="00932404"/>
    <w:rsid w:val="00933166"/>
    <w:rsid w:val="00933C25"/>
    <w:rsid w:val="00935236"/>
    <w:rsid w:val="009361A7"/>
    <w:rsid w:val="00936A33"/>
    <w:rsid w:val="00937A8C"/>
    <w:rsid w:val="009407C0"/>
    <w:rsid w:val="009409C0"/>
    <w:rsid w:val="00941029"/>
    <w:rsid w:val="0094121D"/>
    <w:rsid w:val="00941BD9"/>
    <w:rsid w:val="00941ED7"/>
    <w:rsid w:val="00943DEF"/>
    <w:rsid w:val="00945A26"/>
    <w:rsid w:val="00945BC5"/>
    <w:rsid w:val="00946B27"/>
    <w:rsid w:val="00947D90"/>
    <w:rsid w:val="00950756"/>
    <w:rsid w:val="009511E2"/>
    <w:rsid w:val="00952CEF"/>
    <w:rsid w:val="00952D60"/>
    <w:rsid w:val="00952DAB"/>
    <w:rsid w:val="009534B9"/>
    <w:rsid w:val="009534FD"/>
    <w:rsid w:val="009535FE"/>
    <w:rsid w:val="009549A2"/>
    <w:rsid w:val="00954B44"/>
    <w:rsid w:val="00954ED9"/>
    <w:rsid w:val="009557FE"/>
    <w:rsid w:val="00955B00"/>
    <w:rsid w:val="00955DD7"/>
    <w:rsid w:val="00956318"/>
    <w:rsid w:val="0095664D"/>
    <w:rsid w:val="00956AB8"/>
    <w:rsid w:val="00957B84"/>
    <w:rsid w:val="00962177"/>
    <w:rsid w:val="0096247E"/>
    <w:rsid w:val="00962556"/>
    <w:rsid w:val="00962776"/>
    <w:rsid w:val="00962D53"/>
    <w:rsid w:val="009631CC"/>
    <w:rsid w:val="00963431"/>
    <w:rsid w:val="00964327"/>
    <w:rsid w:val="00964B58"/>
    <w:rsid w:val="00965760"/>
    <w:rsid w:val="00965CC3"/>
    <w:rsid w:val="00967266"/>
    <w:rsid w:val="009700E1"/>
    <w:rsid w:val="009704BF"/>
    <w:rsid w:val="00971D30"/>
    <w:rsid w:val="00971F4A"/>
    <w:rsid w:val="009722A4"/>
    <w:rsid w:val="00972BD7"/>
    <w:rsid w:val="009738C7"/>
    <w:rsid w:val="00973C36"/>
    <w:rsid w:val="00973F79"/>
    <w:rsid w:val="00975EE0"/>
    <w:rsid w:val="009763A0"/>
    <w:rsid w:val="00977EC4"/>
    <w:rsid w:val="00982B2E"/>
    <w:rsid w:val="0098330D"/>
    <w:rsid w:val="00983900"/>
    <w:rsid w:val="0098470C"/>
    <w:rsid w:val="00985B3F"/>
    <w:rsid w:val="00986B1D"/>
    <w:rsid w:val="00987232"/>
    <w:rsid w:val="0099077B"/>
    <w:rsid w:val="009916B4"/>
    <w:rsid w:val="00991BA2"/>
    <w:rsid w:val="009923AC"/>
    <w:rsid w:val="00992D25"/>
    <w:rsid w:val="00994140"/>
    <w:rsid w:val="0099486B"/>
    <w:rsid w:val="009954B3"/>
    <w:rsid w:val="00995F7B"/>
    <w:rsid w:val="00996D34"/>
    <w:rsid w:val="0099749A"/>
    <w:rsid w:val="009978E8"/>
    <w:rsid w:val="0099799E"/>
    <w:rsid w:val="00997CDA"/>
    <w:rsid w:val="009A0196"/>
    <w:rsid w:val="009A179C"/>
    <w:rsid w:val="009A1B21"/>
    <w:rsid w:val="009A1B53"/>
    <w:rsid w:val="009A1F31"/>
    <w:rsid w:val="009A2EC1"/>
    <w:rsid w:val="009A36D7"/>
    <w:rsid w:val="009A45BF"/>
    <w:rsid w:val="009A4E90"/>
    <w:rsid w:val="009A5DD9"/>
    <w:rsid w:val="009A6699"/>
    <w:rsid w:val="009A6CBB"/>
    <w:rsid w:val="009A7121"/>
    <w:rsid w:val="009B2233"/>
    <w:rsid w:val="009B287F"/>
    <w:rsid w:val="009B2B28"/>
    <w:rsid w:val="009B2C5F"/>
    <w:rsid w:val="009B3134"/>
    <w:rsid w:val="009B3A5D"/>
    <w:rsid w:val="009B4367"/>
    <w:rsid w:val="009B4387"/>
    <w:rsid w:val="009B4939"/>
    <w:rsid w:val="009B5013"/>
    <w:rsid w:val="009B52A8"/>
    <w:rsid w:val="009B5DFF"/>
    <w:rsid w:val="009B623A"/>
    <w:rsid w:val="009B78D1"/>
    <w:rsid w:val="009B7F54"/>
    <w:rsid w:val="009C0CC0"/>
    <w:rsid w:val="009C1834"/>
    <w:rsid w:val="009C2ACA"/>
    <w:rsid w:val="009C33AF"/>
    <w:rsid w:val="009C3D8C"/>
    <w:rsid w:val="009C5876"/>
    <w:rsid w:val="009C7ED9"/>
    <w:rsid w:val="009D050D"/>
    <w:rsid w:val="009D1D33"/>
    <w:rsid w:val="009D2642"/>
    <w:rsid w:val="009D3564"/>
    <w:rsid w:val="009D356D"/>
    <w:rsid w:val="009D35A8"/>
    <w:rsid w:val="009D437D"/>
    <w:rsid w:val="009D54ED"/>
    <w:rsid w:val="009D553A"/>
    <w:rsid w:val="009D63D6"/>
    <w:rsid w:val="009D7DA1"/>
    <w:rsid w:val="009E0453"/>
    <w:rsid w:val="009E04E6"/>
    <w:rsid w:val="009E0D6D"/>
    <w:rsid w:val="009E2FEA"/>
    <w:rsid w:val="009E40CE"/>
    <w:rsid w:val="009E5040"/>
    <w:rsid w:val="009E5B0A"/>
    <w:rsid w:val="009E5E3C"/>
    <w:rsid w:val="009E671E"/>
    <w:rsid w:val="009E6856"/>
    <w:rsid w:val="009E6AE8"/>
    <w:rsid w:val="009F1920"/>
    <w:rsid w:val="009F232C"/>
    <w:rsid w:val="009F25AB"/>
    <w:rsid w:val="009F289F"/>
    <w:rsid w:val="009F3042"/>
    <w:rsid w:val="009F3A48"/>
    <w:rsid w:val="009F3EA3"/>
    <w:rsid w:val="009F40DC"/>
    <w:rsid w:val="009F5B36"/>
    <w:rsid w:val="009F691B"/>
    <w:rsid w:val="00A002DB"/>
    <w:rsid w:val="00A00E18"/>
    <w:rsid w:val="00A01F77"/>
    <w:rsid w:val="00A02826"/>
    <w:rsid w:val="00A02FC8"/>
    <w:rsid w:val="00A035BB"/>
    <w:rsid w:val="00A043D7"/>
    <w:rsid w:val="00A043FC"/>
    <w:rsid w:val="00A045B0"/>
    <w:rsid w:val="00A050F9"/>
    <w:rsid w:val="00A061D5"/>
    <w:rsid w:val="00A0666C"/>
    <w:rsid w:val="00A06D05"/>
    <w:rsid w:val="00A07977"/>
    <w:rsid w:val="00A105B2"/>
    <w:rsid w:val="00A137F8"/>
    <w:rsid w:val="00A139FF"/>
    <w:rsid w:val="00A13F6A"/>
    <w:rsid w:val="00A1452B"/>
    <w:rsid w:val="00A1699B"/>
    <w:rsid w:val="00A16FC4"/>
    <w:rsid w:val="00A20317"/>
    <w:rsid w:val="00A2073A"/>
    <w:rsid w:val="00A217CF"/>
    <w:rsid w:val="00A23471"/>
    <w:rsid w:val="00A238C0"/>
    <w:rsid w:val="00A24FBA"/>
    <w:rsid w:val="00A2500E"/>
    <w:rsid w:val="00A250DC"/>
    <w:rsid w:val="00A25B63"/>
    <w:rsid w:val="00A268C4"/>
    <w:rsid w:val="00A2768B"/>
    <w:rsid w:val="00A30548"/>
    <w:rsid w:val="00A30B2B"/>
    <w:rsid w:val="00A30D20"/>
    <w:rsid w:val="00A347D9"/>
    <w:rsid w:val="00A34966"/>
    <w:rsid w:val="00A35582"/>
    <w:rsid w:val="00A368CB"/>
    <w:rsid w:val="00A37A7D"/>
    <w:rsid w:val="00A37E5F"/>
    <w:rsid w:val="00A40482"/>
    <w:rsid w:val="00A41C4A"/>
    <w:rsid w:val="00A420E2"/>
    <w:rsid w:val="00A42724"/>
    <w:rsid w:val="00A4273F"/>
    <w:rsid w:val="00A42E1E"/>
    <w:rsid w:val="00A42F7F"/>
    <w:rsid w:val="00A4396A"/>
    <w:rsid w:val="00A43D77"/>
    <w:rsid w:val="00A44164"/>
    <w:rsid w:val="00A44B94"/>
    <w:rsid w:val="00A453F3"/>
    <w:rsid w:val="00A46AE8"/>
    <w:rsid w:val="00A47185"/>
    <w:rsid w:val="00A50022"/>
    <w:rsid w:val="00A50ED7"/>
    <w:rsid w:val="00A5128B"/>
    <w:rsid w:val="00A53581"/>
    <w:rsid w:val="00A537EA"/>
    <w:rsid w:val="00A54E09"/>
    <w:rsid w:val="00A54E2A"/>
    <w:rsid w:val="00A55356"/>
    <w:rsid w:val="00A6036A"/>
    <w:rsid w:val="00A61335"/>
    <w:rsid w:val="00A62F21"/>
    <w:rsid w:val="00A6386C"/>
    <w:rsid w:val="00A63D77"/>
    <w:rsid w:val="00A651B0"/>
    <w:rsid w:val="00A65659"/>
    <w:rsid w:val="00A6566F"/>
    <w:rsid w:val="00A6591A"/>
    <w:rsid w:val="00A72454"/>
    <w:rsid w:val="00A72600"/>
    <w:rsid w:val="00A73105"/>
    <w:rsid w:val="00A7374D"/>
    <w:rsid w:val="00A73C30"/>
    <w:rsid w:val="00A74946"/>
    <w:rsid w:val="00A74DF0"/>
    <w:rsid w:val="00A75A21"/>
    <w:rsid w:val="00A75C70"/>
    <w:rsid w:val="00A75E56"/>
    <w:rsid w:val="00A76DE1"/>
    <w:rsid w:val="00A804B1"/>
    <w:rsid w:val="00A818FB"/>
    <w:rsid w:val="00A82C37"/>
    <w:rsid w:val="00A83018"/>
    <w:rsid w:val="00A84655"/>
    <w:rsid w:val="00A84FAE"/>
    <w:rsid w:val="00A84FBE"/>
    <w:rsid w:val="00A855B8"/>
    <w:rsid w:val="00A85DCF"/>
    <w:rsid w:val="00A86AA7"/>
    <w:rsid w:val="00A86FE4"/>
    <w:rsid w:val="00A87DFE"/>
    <w:rsid w:val="00A91592"/>
    <w:rsid w:val="00A919D5"/>
    <w:rsid w:val="00A926FD"/>
    <w:rsid w:val="00A92D7D"/>
    <w:rsid w:val="00A931E2"/>
    <w:rsid w:val="00A933CE"/>
    <w:rsid w:val="00A94427"/>
    <w:rsid w:val="00A944AA"/>
    <w:rsid w:val="00A967D3"/>
    <w:rsid w:val="00A9734D"/>
    <w:rsid w:val="00A979F7"/>
    <w:rsid w:val="00AA04AE"/>
    <w:rsid w:val="00AA0C01"/>
    <w:rsid w:val="00AA1804"/>
    <w:rsid w:val="00AA346C"/>
    <w:rsid w:val="00AA3D57"/>
    <w:rsid w:val="00AA3F9A"/>
    <w:rsid w:val="00AA404B"/>
    <w:rsid w:val="00AA4610"/>
    <w:rsid w:val="00AA4FB3"/>
    <w:rsid w:val="00AA50AE"/>
    <w:rsid w:val="00AA6915"/>
    <w:rsid w:val="00AB047B"/>
    <w:rsid w:val="00AB07F7"/>
    <w:rsid w:val="00AB0DB4"/>
    <w:rsid w:val="00AB19BA"/>
    <w:rsid w:val="00AB3893"/>
    <w:rsid w:val="00AB4CE6"/>
    <w:rsid w:val="00AB5ACB"/>
    <w:rsid w:val="00AB6907"/>
    <w:rsid w:val="00AB793D"/>
    <w:rsid w:val="00AB79A4"/>
    <w:rsid w:val="00AC0F55"/>
    <w:rsid w:val="00AC45F7"/>
    <w:rsid w:val="00AC52B5"/>
    <w:rsid w:val="00AC53B8"/>
    <w:rsid w:val="00AC56FC"/>
    <w:rsid w:val="00AC57E4"/>
    <w:rsid w:val="00AC5872"/>
    <w:rsid w:val="00AD1232"/>
    <w:rsid w:val="00AD1278"/>
    <w:rsid w:val="00AD19E4"/>
    <w:rsid w:val="00AD24FC"/>
    <w:rsid w:val="00AD31AF"/>
    <w:rsid w:val="00AD3AAF"/>
    <w:rsid w:val="00AD4824"/>
    <w:rsid w:val="00AD4AA0"/>
    <w:rsid w:val="00AD4FB6"/>
    <w:rsid w:val="00AD5212"/>
    <w:rsid w:val="00AD5562"/>
    <w:rsid w:val="00AD597F"/>
    <w:rsid w:val="00AD5B0C"/>
    <w:rsid w:val="00AD5C04"/>
    <w:rsid w:val="00AD5F82"/>
    <w:rsid w:val="00AD7228"/>
    <w:rsid w:val="00AD7A4E"/>
    <w:rsid w:val="00AE018D"/>
    <w:rsid w:val="00AE3498"/>
    <w:rsid w:val="00AE37C9"/>
    <w:rsid w:val="00AE3F8F"/>
    <w:rsid w:val="00AE4BC9"/>
    <w:rsid w:val="00AE51AF"/>
    <w:rsid w:val="00AE54A6"/>
    <w:rsid w:val="00AE5C7F"/>
    <w:rsid w:val="00AE651F"/>
    <w:rsid w:val="00AE65EC"/>
    <w:rsid w:val="00AE7049"/>
    <w:rsid w:val="00AF0834"/>
    <w:rsid w:val="00AF0A85"/>
    <w:rsid w:val="00AF10E6"/>
    <w:rsid w:val="00AF16A6"/>
    <w:rsid w:val="00AF1995"/>
    <w:rsid w:val="00AF2128"/>
    <w:rsid w:val="00AF23F8"/>
    <w:rsid w:val="00AF2F6B"/>
    <w:rsid w:val="00AF393D"/>
    <w:rsid w:val="00AF3ACD"/>
    <w:rsid w:val="00AF4313"/>
    <w:rsid w:val="00AF4653"/>
    <w:rsid w:val="00AF4E7D"/>
    <w:rsid w:val="00AF587B"/>
    <w:rsid w:val="00AF6412"/>
    <w:rsid w:val="00AF7850"/>
    <w:rsid w:val="00B008B7"/>
    <w:rsid w:val="00B020AC"/>
    <w:rsid w:val="00B02C9B"/>
    <w:rsid w:val="00B02E94"/>
    <w:rsid w:val="00B056BE"/>
    <w:rsid w:val="00B06ECC"/>
    <w:rsid w:val="00B07F6E"/>
    <w:rsid w:val="00B11281"/>
    <w:rsid w:val="00B11308"/>
    <w:rsid w:val="00B1158A"/>
    <w:rsid w:val="00B1330A"/>
    <w:rsid w:val="00B13DC0"/>
    <w:rsid w:val="00B15A27"/>
    <w:rsid w:val="00B17301"/>
    <w:rsid w:val="00B17D51"/>
    <w:rsid w:val="00B2025D"/>
    <w:rsid w:val="00B20E1A"/>
    <w:rsid w:val="00B211E6"/>
    <w:rsid w:val="00B22606"/>
    <w:rsid w:val="00B22639"/>
    <w:rsid w:val="00B22BDF"/>
    <w:rsid w:val="00B23DF6"/>
    <w:rsid w:val="00B23FCD"/>
    <w:rsid w:val="00B249DB"/>
    <w:rsid w:val="00B24E13"/>
    <w:rsid w:val="00B2590E"/>
    <w:rsid w:val="00B259D6"/>
    <w:rsid w:val="00B25E00"/>
    <w:rsid w:val="00B2659D"/>
    <w:rsid w:val="00B30AC3"/>
    <w:rsid w:val="00B312AC"/>
    <w:rsid w:val="00B31512"/>
    <w:rsid w:val="00B31F15"/>
    <w:rsid w:val="00B33629"/>
    <w:rsid w:val="00B348B9"/>
    <w:rsid w:val="00B34C2C"/>
    <w:rsid w:val="00B35218"/>
    <w:rsid w:val="00B3522A"/>
    <w:rsid w:val="00B3592B"/>
    <w:rsid w:val="00B363B9"/>
    <w:rsid w:val="00B37E39"/>
    <w:rsid w:val="00B400F5"/>
    <w:rsid w:val="00B40D29"/>
    <w:rsid w:val="00B411BB"/>
    <w:rsid w:val="00B42AD9"/>
    <w:rsid w:val="00B42BC3"/>
    <w:rsid w:val="00B43404"/>
    <w:rsid w:val="00B43434"/>
    <w:rsid w:val="00B43A30"/>
    <w:rsid w:val="00B44013"/>
    <w:rsid w:val="00B45890"/>
    <w:rsid w:val="00B47A75"/>
    <w:rsid w:val="00B50AE6"/>
    <w:rsid w:val="00B50B03"/>
    <w:rsid w:val="00B50EB0"/>
    <w:rsid w:val="00B5199F"/>
    <w:rsid w:val="00B51DD5"/>
    <w:rsid w:val="00B5212C"/>
    <w:rsid w:val="00B52165"/>
    <w:rsid w:val="00B52577"/>
    <w:rsid w:val="00B52F7D"/>
    <w:rsid w:val="00B5467D"/>
    <w:rsid w:val="00B5505B"/>
    <w:rsid w:val="00B55138"/>
    <w:rsid w:val="00B55147"/>
    <w:rsid w:val="00B55A34"/>
    <w:rsid w:val="00B562B6"/>
    <w:rsid w:val="00B56934"/>
    <w:rsid w:val="00B56A45"/>
    <w:rsid w:val="00B5710F"/>
    <w:rsid w:val="00B579B1"/>
    <w:rsid w:val="00B6032E"/>
    <w:rsid w:val="00B60E59"/>
    <w:rsid w:val="00B617FC"/>
    <w:rsid w:val="00B62701"/>
    <w:rsid w:val="00B63658"/>
    <w:rsid w:val="00B63F4E"/>
    <w:rsid w:val="00B6449D"/>
    <w:rsid w:val="00B66AEA"/>
    <w:rsid w:val="00B70714"/>
    <w:rsid w:val="00B70A03"/>
    <w:rsid w:val="00B70BAD"/>
    <w:rsid w:val="00B71BD7"/>
    <w:rsid w:val="00B72DC3"/>
    <w:rsid w:val="00B732AC"/>
    <w:rsid w:val="00B746B5"/>
    <w:rsid w:val="00B7670F"/>
    <w:rsid w:val="00B76F43"/>
    <w:rsid w:val="00B77A1F"/>
    <w:rsid w:val="00B77F45"/>
    <w:rsid w:val="00B80300"/>
    <w:rsid w:val="00B807CC"/>
    <w:rsid w:val="00B82338"/>
    <w:rsid w:val="00B83446"/>
    <w:rsid w:val="00B8378C"/>
    <w:rsid w:val="00B83804"/>
    <w:rsid w:val="00B84F0A"/>
    <w:rsid w:val="00B86335"/>
    <w:rsid w:val="00B86584"/>
    <w:rsid w:val="00B86A8F"/>
    <w:rsid w:val="00B87528"/>
    <w:rsid w:val="00B87DD7"/>
    <w:rsid w:val="00B90294"/>
    <w:rsid w:val="00B905CE"/>
    <w:rsid w:val="00B9079E"/>
    <w:rsid w:val="00B90C6B"/>
    <w:rsid w:val="00B90EB6"/>
    <w:rsid w:val="00B9121C"/>
    <w:rsid w:val="00B91F61"/>
    <w:rsid w:val="00B92A63"/>
    <w:rsid w:val="00B9367F"/>
    <w:rsid w:val="00B93730"/>
    <w:rsid w:val="00B944AC"/>
    <w:rsid w:val="00B95221"/>
    <w:rsid w:val="00B95CFA"/>
    <w:rsid w:val="00B95E00"/>
    <w:rsid w:val="00B975ED"/>
    <w:rsid w:val="00BA2F98"/>
    <w:rsid w:val="00BA33B6"/>
    <w:rsid w:val="00BA5942"/>
    <w:rsid w:val="00BA6632"/>
    <w:rsid w:val="00BA6EA9"/>
    <w:rsid w:val="00BA6F5F"/>
    <w:rsid w:val="00BA7718"/>
    <w:rsid w:val="00BB07FF"/>
    <w:rsid w:val="00BB1021"/>
    <w:rsid w:val="00BB158A"/>
    <w:rsid w:val="00BB2AAC"/>
    <w:rsid w:val="00BB515B"/>
    <w:rsid w:val="00BB61C1"/>
    <w:rsid w:val="00BB6519"/>
    <w:rsid w:val="00BB6EDE"/>
    <w:rsid w:val="00BC0570"/>
    <w:rsid w:val="00BC19E2"/>
    <w:rsid w:val="00BC21AC"/>
    <w:rsid w:val="00BC23F0"/>
    <w:rsid w:val="00BC269F"/>
    <w:rsid w:val="00BC27AF"/>
    <w:rsid w:val="00BC3E57"/>
    <w:rsid w:val="00BC4B2F"/>
    <w:rsid w:val="00BC6D82"/>
    <w:rsid w:val="00BC6EE6"/>
    <w:rsid w:val="00BC70AD"/>
    <w:rsid w:val="00BC7760"/>
    <w:rsid w:val="00BC7823"/>
    <w:rsid w:val="00BC7CAD"/>
    <w:rsid w:val="00BC7CC1"/>
    <w:rsid w:val="00BD044A"/>
    <w:rsid w:val="00BD1EA2"/>
    <w:rsid w:val="00BD3D66"/>
    <w:rsid w:val="00BD6363"/>
    <w:rsid w:val="00BD6C25"/>
    <w:rsid w:val="00BD7554"/>
    <w:rsid w:val="00BD7654"/>
    <w:rsid w:val="00BD78BF"/>
    <w:rsid w:val="00BD7A79"/>
    <w:rsid w:val="00BE14A5"/>
    <w:rsid w:val="00BE1E80"/>
    <w:rsid w:val="00BE21ED"/>
    <w:rsid w:val="00BE25FC"/>
    <w:rsid w:val="00BE47FD"/>
    <w:rsid w:val="00BE57CE"/>
    <w:rsid w:val="00BE7B05"/>
    <w:rsid w:val="00BE7CB2"/>
    <w:rsid w:val="00BE7F50"/>
    <w:rsid w:val="00BF045E"/>
    <w:rsid w:val="00BF0ADE"/>
    <w:rsid w:val="00BF1C0E"/>
    <w:rsid w:val="00BF1E8B"/>
    <w:rsid w:val="00BF1F59"/>
    <w:rsid w:val="00BF20E1"/>
    <w:rsid w:val="00BF3F6E"/>
    <w:rsid w:val="00BF4F49"/>
    <w:rsid w:val="00BF5217"/>
    <w:rsid w:val="00BF5A9F"/>
    <w:rsid w:val="00BF5F73"/>
    <w:rsid w:val="00BF5FFD"/>
    <w:rsid w:val="00BF7D34"/>
    <w:rsid w:val="00BF7DEC"/>
    <w:rsid w:val="00C00492"/>
    <w:rsid w:val="00C00B48"/>
    <w:rsid w:val="00C00C58"/>
    <w:rsid w:val="00C00C9D"/>
    <w:rsid w:val="00C01BD9"/>
    <w:rsid w:val="00C01CE1"/>
    <w:rsid w:val="00C01F5A"/>
    <w:rsid w:val="00C0249F"/>
    <w:rsid w:val="00C029B6"/>
    <w:rsid w:val="00C03D9A"/>
    <w:rsid w:val="00C040A2"/>
    <w:rsid w:val="00C04BC8"/>
    <w:rsid w:val="00C0595D"/>
    <w:rsid w:val="00C0687B"/>
    <w:rsid w:val="00C1014C"/>
    <w:rsid w:val="00C1014D"/>
    <w:rsid w:val="00C10D39"/>
    <w:rsid w:val="00C1103E"/>
    <w:rsid w:val="00C11B83"/>
    <w:rsid w:val="00C12705"/>
    <w:rsid w:val="00C1283F"/>
    <w:rsid w:val="00C12B62"/>
    <w:rsid w:val="00C12B7A"/>
    <w:rsid w:val="00C13BA8"/>
    <w:rsid w:val="00C1404F"/>
    <w:rsid w:val="00C1676E"/>
    <w:rsid w:val="00C16859"/>
    <w:rsid w:val="00C20CE4"/>
    <w:rsid w:val="00C21356"/>
    <w:rsid w:val="00C217A8"/>
    <w:rsid w:val="00C21868"/>
    <w:rsid w:val="00C238ED"/>
    <w:rsid w:val="00C24AC6"/>
    <w:rsid w:val="00C25543"/>
    <w:rsid w:val="00C26099"/>
    <w:rsid w:val="00C27727"/>
    <w:rsid w:val="00C27BC2"/>
    <w:rsid w:val="00C27C33"/>
    <w:rsid w:val="00C27F9C"/>
    <w:rsid w:val="00C30D3D"/>
    <w:rsid w:val="00C3123C"/>
    <w:rsid w:val="00C312B4"/>
    <w:rsid w:val="00C319AD"/>
    <w:rsid w:val="00C3351B"/>
    <w:rsid w:val="00C33A76"/>
    <w:rsid w:val="00C3489B"/>
    <w:rsid w:val="00C354D6"/>
    <w:rsid w:val="00C35919"/>
    <w:rsid w:val="00C35F87"/>
    <w:rsid w:val="00C36869"/>
    <w:rsid w:val="00C369B0"/>
    <w:rsid w:val="00C37EF5"/>
    <w:rsid w:val="00C404C4"/>
    <w:rsid w:val="00C406A3"/>
    <w:rsid w:val="00C421E1"/>
    <w:rsid w:val="00C42788"/>
    <w:rsid w:val="00C42926"/>
    <w:rsid w:val="00C42BCC"/>
    <w:rsid w:val="00C43D36"/>
    <w:rsid w:val="00C43E9B"/>
    <w:rsid w:val="00C453C1"/>
    <w:rsid w:val="00C45CBD"/>
    <w:rsid w:val="00C46D90"/>
    <w:rsid w:val="00C50692"/>
    <w:rsid w:val="00C50F00"/>
    <w:rsid w:val="00C530FE"/>
    <w:rsid w:val="00C5319B"/>
    <w:rsid w:val="00C54881"/>
    <w:rsid w:val="00C54BBE"/>
    <w:rsid w:val="00C55AC5"/>
    <w:rsid w:val="00C55C99"/>
    <w:rsid w:val="00C5638E"/>
    <w:rsid w:val="00C5664B"/>
    <w:rsid w:val="00C6030F"/>
    <w:rsid w:val="00C60334"/>
    <w:rsid w:val="00C60F0D"/>
    <w:rsid w:val="00C62017"/>
    <w:rsid w:val="00C62940"/>
    <w:rsid w:val="00C6567D"/>
    <w:rsid w:val="00C65EB4"/>
    <w:rsid w:val="00C6645B"/>
    <w:rsid w:val="00C66550"/>
    <w:rsid w:val="00C66C94"/>
    <w:rsid w:val="00C66EFF"/>
    <w:rsid w:val="00C671A4"/>
    <w:rsid w:val="00C6722C"/>
    <w:rsid w:val="00C676D4"/>
    <w:rsid w:val="00C67CCD"/>
    <w:rsid w:val="00C70B06"/>
    <w:rsid w:val="00C70E28"/>
    <w:rsid w:val="00C71521"/>
    <w:rsid w:val="00C71A69"/>
    <w:rsid w:val="00C7249B"/>
    <w:rsid w:val="00C72502"/>
    <w:rsid w:val="00C73460"/>
    <w:rsid w:val="00C73A8C"/>
    <w:rsid w:val="00C74DE5"/>
    <w:rsid w:val="00C754CF"/>
    <w:rsid w:val="00C75551"/>
    <w:rsid w:val="00C759A5"/>
    <w:rsid w:val="00C759BA"/>
    <w:rsid w:val="00C75CBE"/>
    <w:rsid w:val="00C75DAA"/>
    <w:rsid w:val="00C7654D"/>
    <w:rsid w:val="00C76966"/>
    <w:rsid w:val="00C7740F"/>
    <w:rsid w:val="00C779A0"/>
    <w:rsid w:val="00C77C77"/>
    <w:rsid w:val="00C77F28"/>
    <w:rsid w:val="00C8010B"/>
    <w:rsid w:val="00C8170C"/>
    <w:rsid w:val="00C83D74"/>
    <w:rsid w:val="00C83DA6"/>
    <w:rsid w:val="00C842C5"/>
    <w:rsid w:val="00C853A5"/>
    <w:rsid w:val="00C90AD6"/>
    <w:rsid w:val="00C91C74"/>
    <w:rsid w:val="00C925B8"/>
    <w:rsid w:val="00C925D5"/>
    <w:rsid w:val="00C92F27"/>
    <w:rsid w:val="00C93AE7"/>
    <w:rsid w:val="00C93F10"/>
    <w:rsid w:val="00C94848"/>
    <w:rsid w:val="00C949F7"/>
    <w:rsid w:val="00C951D0"/>
    <w:rsid w:val="00C96F10"/>
    <w:rsid w:val="00CA190F"/>
    <w:rsid w:val="00CA1981"/>
    <w:rsid w:val="00CA1B65"/>
    <w:rsid w:val="00CA321A"/>
    <w:rsid w:val="00CA3821"/>
    <w:rsid w:val="00CA4924"/>
    <w:rsid w:val="00CA513D"/>
    <w:rsid w:val="00CA693B"/>
    <w:rsid w:val="00CA71FB"/>
    <w:rsid w:val="00CA7E02"/>
    <w:rsid w:val="00CB0344"/>
    <w:rsid w:val="00CB181C"/>
    <w:rsid w:val="00CB2674"/>
    <w:rsid w:val="00CB2994"/>
    <w:rsid w:val="00CB38A1"/>
    <w:rsid w:val="00CB3B11"/>
    <w:rsid w:val="00CB4324"/>
    <w:rsid w:val="00CB5A91"/>
    <w:rsid w:val="00CB6C4D"/>
    <w:rsid w:val="00CB6F0F"/>
    <w:rsid w:val="00CC060D"/>
    <w:rsid w:val="00CC19F8"/>
    <w:rsid w:val="00CC2269"/>
    <w:rsid w:val="00CC29A5"/>
    <w:rsid w:val="00CC2D4D"/>
    <w:rsid w:val="00CC3143"/>
    <w:rsid w:val="00CC3DA5"/>
    <w:rsid w:val="00CC453E"/>
    <w:rsid w:val="00CC657D"/>
    <w:rsid w:val="00CC6E87"/>
    <w:rsid w:val="00CC757C"/>
    <w:rsid w:val="00CC7BDB"/>
    <w:rsid w:val="00CC7C41"/>
    <w:rsid w:val="00CD0E8D"/>
    <w:rsid w:val="00CD1141"/>
    <w:rsid w:val="00CD11A9"/>
    <w:rsid w:val="00CD1D48"/>
    <w:rsid w:val="00CD2D8D"/>
    <w:rsid w:val="00CD3B88"/>
    <w:rsid w:val="00CD4EFF"/>
    <w:rsid w:val="00CD57B4"/>
    <w:rsid w:val="00CD6F4D"/>
    <w:rsid w:val="00CD7355"/>
    <w:rsid w:val="00CD7532"/>
    <w:rsid w:val="00CD7668"/>
    <w:rsid w:val="00CD7A47"/>
    <w:rsid w:val="00CE08B6"/>
    <w:rsid w:val="00CE2752"/>
    <w:rsid w:val="00CE38DD"/>
    <w:rsid w:val="00CE41EC"/>
    <w:rsid w:val="00CE4906"/>
    <w:rsid w:val="00CE5B0C"/>
    <w:rsid w:val="00CE7EDB"/>
    <w:rsid w:val="00CF26F0"/>
    <w:rsid w:val="00CF2A33"/>
    <w:rsid w:val="00CF2ACD"/>
    <w:rsid w:val="00CF3711"/>
    <w:rsid w:val="00CF78B5"/>
    <w:rsid w:val="00D008D6"/>
    <w:rsid w:val="00D01CF9"/>
    <w:rsid w:val="00D03535"/>
    <w:rsid w:val="00D04717"/>
    <w:rsid w:val="00D04783"/>
    <w:rsid w:val="00D05505"/>
    <w:rsid w:val="00D05A53"/>
    <w:rsid w:val="00D05F45"/>
    <w:rsid w:val="00D0693C"/>
    <w:rsid w:val="00D06C1E"/>
    <w:rsid w:val="00D118F4"/>
    <w:rsid w:val="00D122C4"/>
    <w:rsid w:val="00D132DA"/>
    <w:rsid w:val="00D14A0B"/>
    <w:rsid w:val="00D15C1B"/>
    <w:rsid w:val="00D20285"/>
    <w:rsid w:val="00D20E61"/>
    <w:rsid w:val="00D21100"/>
    <w:rsid w:val="00D22632"/>
    <w:rsid w:val="00D22685"/>
    <w:rsid w:val="00D22B04"/>
    <w:rsid w:val="00D25E02"/>
    <w:rsid w:val="00D26001"/>
    <w:rsid w:val="00D263C8"/>
    <w:rsid w:val="00D267E1"/>
    <w:rsid w:val="00D26FB8"/>
    <w:rsid w:val="00D279CF"/>
    <w:rsid w:val="00D31326"/>
    <w:rsid w:val="00D31A51"/>
    <w:rsid w:val="00D32B4C"/>
    <w:rsid w:val="00D32C32"/>
    <w:rsid w:val="00D34502"/>
    <w:rsid w:val="00D346C5"/>
    <w:rsid w:val="00D35F31"/>
    <w:rsid w:val="00D3627B"/>
    <w:rsid w:val="00D40708"/>
    <w:rsid w:val="00D4189B"/>
    <w:rsid w:val="00D425B2"/>
    <w:rsid w:val="00D43284"/>
    <w:rsid w:val="00D449D5"/>
    <w:rsid w:val="00D45F29"/>
    <w:rsid w:val="00D47CA0"/>
    <w:rsid w:val="00D47E3D"/>
    <w:rsid w:val="00D5043A"/>
    <w:rsid w:val="00D50C52"/>
    <w:rsid w:val="00D51429"/>
    <w:rsid w:val="00D5420D"/>
    <w:rsid w:val="00D54565"/>
    <w:rsid w:val="00D554CA"/>
    <w:rsid w:val="00D555BC"/>
    <w:rsid w:val="00D558B2"/>
    <w:rsid w:val="00D571AC"/>
    <w:rsid w:val="00D63A9A"/>
    <w:rsid w:val="00D64CF1"/>
    <w:rsid w:val="00D665AB"/>
    <w:rsid w:val="00D66B72"/>
    <w:rsid w:val="00D705DE"/>
    <w:rsid w:val="00D70C5C"/>
    <w:rsid w:val="00D70DBC"/>
    <w:rsid w:val="00D71218"/>
    <w:rsid w:val="00D718FB"/>
    <w:rsid w:val="00D71D3A"/>
    <w:rsid w:val="00D72674"/>
    <w:rsid w:val="00D72DD9"/>
    <w:rsid w:val="00D7391B"/>
    <w:rsid w:val="00D73B51"/>
    <w:rsid w:val="00D741C1"/>
    <w:rsid w:val="00D7623C"/>
    <w:rsid w:val="00D76897"/>
    <w:rsid w:val="00D76B22"/>
    <w:rsid w:val="00D76B9E"/>
    <w:rsid w:val="00D76F9D"/>
    <w:rsid w:val="00D77188"/>
    <w:rsid w:val="00D77AA6"/>
    <w:rsid w:val="00D77C4C"/>
    <w:rsid w:val="00D802CC"/>
    <w:rsid w:val="00D80EF0"/>
    <w:rsid w:val="00D810CD"/>
    <w:rsid w:val="00D81379"/>
    <w:rsid w:val="00D81675"/>
    <w:rsid w:val="00D81684"/>
    <w:rsid w:val="00D817A1"/>
    <w:rsid w:val="00D81D67"/>
    <w:rsid w:val="00D81E0C"/>
    <w:rsid w:val="00D8320A"/>
    <w:rsid w:val="00D8394A"/>
    <w:rsid w:val="00D8588C"/>
    <w:rsid w:val="00D87CE7"/>
    <w:rsid w:val="00D90B42"/>
    <w:rsid w:val="00D91911"/>
    <w:rsid w:val="00D91C52"/>
    <w:rsid w:val="00D93572"/>
    <w:rsid w:val="00D93830"/>
    <w:rsid w:val="00D93F78"/>
    <w:rsid w:val="00D94406"/>
    <w:rsid w:val="00D94886"/>
    <w:rsid w:val="00D966D9"/>
    <w:rsid w:val="00DA0AE7"/>
    <w:rsid w:val="00DA10B5"/>
    <w:rsid w:val="00DA1FE3"/>
    <w:rsid w:val="00DA2B08"/>
    <w:rsid w:val="00DA30A8"/>
    <w:rsid w:val="00DA355A"/>
    <w:rsid w:val="00DA36B8"/>
    <w:rsid w:val="00DA3B0C"/>
    <w:rsid w:val="00DA43C8"/>
    <w:rsid w:val="00DA4C2A"/>
    <w:rsid w:val="00DA507A"/>
    <w:rsid w:val="00DA5D59"/>
    <w:rsid w:val="00DB123E"/>
    <w:rsid w:val="00DB199B"/>
    <w:rsid w:val="00DB3060"/>
    <w:rsid w:val="00DB3800"/>
    <w:rsid w:val="00DB44BD"/>
    <w:rsid w:val="00DB4940"/>
    <w:rsid w:val="00DB605B"/>
    <w:rsid w:val="00DB67AB"/>
    <w:rsid w:val="00DB6B5C"/>
    <w:rsid w:val="00DB6CB8"/>
    <w:rsid w:val="00DB752C"/>
    <w:rsid w:val="00DB7E4A"/>
    <w:rsid w:val="00DC03E4"/>
    <w:rsid w:val="00DC0664"/>
    <w:rsid w:val="00DC18A6"/>
    <w:rsid w:val="00DC2446"/>
    <w:rsid w:val="00DC2DC6"/>
    <w:rsid w:val="00DC2DEA"/>
    <w:rsid w:val="00DC36D6"/>
    <w:rsid w:val="00DC4789"/>
    <w:rsid w:val="00DC5B32"/>
    <w:rsid w:val="00DC611A"/>
    <w:rsid w:val="00DC62CF"/>
    <w:rsid w:val="00DC6350"/>
    <w:rsid w:val="00DC64EF"/>
    <w:rsid w:val="00DD0B4D"/>
    <w:rsid w:val="00DD1965"/>
    <w:rsid w:val="00DD1AD6"/>
    <w:rsid w:val="00DD1D23"/>
    <w:rsid w:val="00DD2145"/>
    <w:rsid w:val="00DD24D6"/>
    <w:rsid w:val="00DD3385"/>
    <w:rsid w:val="00DD3FC4"/>
    <w:rsid w:val="00DD415E"/>
    <w:rsid w:val="00DD6D86"/>
    <w:rsid w:val="00DD71D7"/>
    <w:rsid w:val="00DD784A"/>
    <w:rsid w:val="00DE03E2"/>
    <w:rsid w:val="00DE1453"/>
    <w:rsid w:val="00DE1D2B"/>
    <w:rsid w:val="00DE1DF6"/>
    <w:rsid w:val="00DE20BA"/>
    <w:rsid w:val="00DE24F7"/>
    <w:rsid w:val="00DE2D52"/>
    <w:rsid w:val="00DE301D"/>
    <w:rsid w:val="00DE3086"/>
    <w:rsid w:val="00DE3251"/>
    <w:rsid w:val="00DE4219"/>
    <w:rsid w:val="00DE423E"/>
    <w:rsid w:val="00DE4BE0"/>
    <w:rsid w:val="00DE4ED5"/>
    <w:rsid w:val="00DE6CBE"/>
    <w:rsid w:val="00DF04A5"/>
    <w:rsid w:val="00DF0888"/>
    <w:rsid w:val="00DF0D6F"/>
    <w:rsid w:val="00DF240A"/>
    <w:rsid w:val="00DF265E"/>
    <w:rsid w:val="00DF2BDD"/>
    <w:rsid w:val="00DF2DCA"/>
    <w:rsid w:val="00DF657E"/>
    <w:rsid w:val="00DF6B35"/>
    <w:rsid w:val="00E004DF"/>
    <w:rsid w:val="00E0090D"/>
    <w:rsid w:val="00E012A6"/>
    <w:rsid w:val="00E0141D"/>
    <w:rsid w:val="00E01FE5"/>
    <w:rsid w:val="00E03D7D"/>
    <w:rsid w:val="00E041AA"/>
    <w:rsid w:val="00E04B75"/>
    <w:rsid w:val="00E05B72"/>
    <w:rsid w:val="00E07F42"/>
    <w:rsid w:val="00E07F8A"/>
    <w:rsid w:val="00E1094A"/>
    <w:rsid w:val="00E10F3C"/>
    <w:rsid w:val="00E11758"/>
    <w:rsid w:val="00E12E4D"/>
    <w:rsid w:val="00E12F42"/>
    <w:rsid w:val="00E13384"/>
    <w:rsid w:val="00E13C99"/>
    <w:rsid w:val="00E13CD9"/>
    <w:rsid w:val="00E13F24"/>
    <w:rsid w:val="00E13F7D"/>
    <w:rsid w:val="00E16467"/>
    <w:rsid w:val="00E1678B"/>
    <w:rsid w:val="00E16BE5"/>
    <w:rsid w:val="00E20782"/>
    <w:rsid w:val="00E20EE8"/>
    <w:rsid w:val="00E211FD"/>
    <w:rsid w:val="00E21495"/>
    <w:rsid w:val="00E224AD"/>
    <w:rsid w:val="00E22765"/>
    <w:rsid w:val="00E237C6"/>
    <w:rsid w:val="00E2383B"/>
    <w:rsid w:val="00E24395"/>
    <w:rsid w:val="00E252F3"/>
    <w:rsid w:val="00E26911"/>
    <w:rsid w:val="00E26D96"/>
    <w:rsid w:val="00E26E42"/>
    <w:rsid w:val="00E30997"/>
    <w:rsid w:val="00E310FA"/>
    <w:rsid w:val="00E31370"/>
    <w:rsid w:val="00E318DC"/>
    <w:rsid w:val="00E325A3"/>
    <w:rsid w:val="00E345EC"/>
    <w:rsid w:val="00E347AC"/>
    <w:rsid w:val="00E349CE"/>
    <w:rsid w:val="00E34E58"/>
    <w:rsid w:val="00E34F3F"/>
    <w:rsid w:val="00E35C84"/>
    <w:rsid w:val="00E363E5"/>
    <w:rsid w:val="00E37A99"/>
    <w:rsid w:val="00E40258"/>
    <w:rsid w:val="00E40623"/>
    <w:rsid w:val="00E42EDC"/>
    <w:rsid w:val="00E437FF"/>
    <w:rsid w:val="00E43C66"/>
    <w:rsid w:val="00E455F9"/>
    <w:rsid w:val="00E45DCF"/>
    <w:rsid w:val="00E46568"/>
    <w:rsid w:val="00E4705A"/>
    <w:rsid w:val="00E47086"/>
    <w:rsid w:val="00E5261C"/>
    <w:rsid w:val="00E52F57"/>
    <w:rsid w:val="00E53A9E"/>
    <w:rsid w:val="00E54B29"/>
    <w:rsid w:val="00E54E92"/>
    <w:rsid w:val="00E557F6"/>
    <w:rsid w:val="00E574B1"/>
    <w:rsid w:val="00E57A21"/>
    <w:rsid w:val="00E61015"/>
    <w:rsid w:val="00E6146B"/>
    <w:rsid w:val="00E63314"/>
    <w:rsid w:val="00E633F8"/>
    <w:rsid w:val="00E637B2"/>
    <w:rsid w:val="00E64391"/>
    <w:rsid w:val="00E66F47"/>
    <w:rsid w:val="00E672CE"/>
    <w:rsid w:val="00E67F81"/>
    <w:rsid w:val="00E70460"/>
    <w:rsid w:val="00E70974"/>
    <w:rsid w:val="00E71739"/>
    <w:rsid w:val="00E71AD0"/>
    <w:rsid w:val="00E71D13"/>
    <w:rsid w:val="00E72A36"/>
    <w:rsid w:val="00E72FD1"/>
    <w:rsid w:val="00E73756"/>
    <w:rsid w:val="00E7466A"/>
    <w:rsid w:val="00E777DE"/>
    <w:rsid w:val="00E81D25"/>
    <w:rsid w:val="00E81DAB"/>
    <w:rsid w:val="00E854F4"/>
    <w:rsid w:val="00E85C5D"/>
    <w:rsid w:val="00E86F48"/>
    <w:rsid w:val="00E90F62"/>
    <w:rsid w:val="00E91476"/>
    <w:rsid w:val="00E91DEB"/>
    <w:rsid w:val="00E92FAA"/>
    <w:rsid w:val="00E93113"/>
    <w:rsid w:val="00E942EF"/>
    <w:rsid w:val="00E94494"/>
    <w:rsid w:val="00E946B7"/>
    <w:rsid w:val="00E9472A"/>
    <w:rsid w:val="00E94984"/>
    <w:rsid w:val="00E94A13"/>
    <w:rsid w:val="00E95548"/>
    <w:rsid w:val="00E95D12"/>
    <w:rsid w:val="00E974FD"/>
    <w:rsid w:val="00E97AD1"/>
    <w:rsid w:val="00EA17E2"/>
    <w:rsid w:val="00EA1CDA"/>
    <w:rsid w:val="00EA21BF"/>
    <w:rsid w:val="00EA4716"/>
    <w:rsid w:val="00EA5897"/>
    <w:rsid w:val="00EA5B67"/>
    <w:rsid w:val="00EA61C3"/>
    <w:rsid w:val="00EA6AC1"/>
    <w:rsid w:val="00EA6D6F"/>
    <w:rsid w:val="00EA7040"/>
    <w:rsid w:val="00EA75C8"/>
    <w:rsid w:val="00EA78F7"/>
    <w:rsid w:val="00EA7F8F"/>
    <w:rsid w:val="00EB03FE"/>
    <w:rsid w:val="00EB1B8A"/>
    <w:rsid w:val="00EB222B"/>
    <w:rsid w:val="00EB3CCE"/>
    <w:rsid w:val="00EB401B"/>
    <w:rsid w:val="00EB47F0"/>
    <w:rsid w:val="00EB4AA8"/>
    <w:rsid w:val="00EB4B60"/>
    <w:rsid w:val="00EB525D"/>
    <w:rsid w:val="00EB53AC"/>
    <w:rsid w:val="00EB6B7F"/>
    <w:rsid w:val="00EB725C"/>
    <w:rsid w:val="00EC12D2"/>
    <w:rsid w:val="00EC18F9"/>
    <w:rsid w:val="00EC2F51"/>
    <w:rsid w:val="00EC327A"/>
    <w:rsid w:val="00EC4770"/>
    <w:rsid w:val="00EC568B"/>
    <w:rsid w:val="00EC588D"/>
    <w:rsid w:val="00EC619C"/>
    <w:rsid w:val="00EC6884"/>
    <w:rsid w:val="00EC7185"/>
    <w:rsid w:val="00EC7EDC"/>
    <w:rsid w:val="00ED0F7C"/>
    <w:rsid w:val="00ED0FB6"/>
    <w:rsid w:val="00ED15F2"/>
    <w:rsid w:val="00ED164F"/>
    <w:rsid w:val="00ED1E60"/>
    <w:rsid w:val="00ED3BCE"/>
    <w:rsid w:val="00ED5213"/>
    <w:rsid w:val="00ED5F11"/>
    <w:rsid w:val="00EE0DF6"/>
    <w:rsid w:val="00EE18B8"/>
    <w:rsid w:val="00EE2C4A"/>
    <w:rsid w:val="00EE2E2A"/>
    <w:rsid w:val="00EE3DD6"/>
    <w:rsid w:val="00EE4B05"/>
    <w:rsid w:val="00EE54C7"/>
    <w:rsid w:val="00EE552A"/>
    <w:rsid w:val="00EE60EF"/>
    <w:rsid w:val="00EE6F72"/>
    <w:rsid w:val="00EF055D"/>
    <w:rsid w:val="00EF069B"/>
    <w:rsid w:val="00EF0BFD"/>
    <w:rsid w:val="00EF0C57"/>
    <w:rsid w:val="00EF128C"/>
    <w:rsid w:val="00EF14E2"/>
    <w:rsid w:val="00EF1621"/>
    <w:rsid w:val="00EF2218"/>
    <w:rsid w:val="00EF2779"/>
    <w:rsid w:val="00EF293E"/>
    <w:rsid w:val="00EF3330"/>
    <w:rsid w:val="00EF35EC"/>
    <w:rsid w:val="00EF3884"/>
    <w:rsid w:val="00EF3CA4"/>
    <w:rsid w:val="00EF3F2F"/>
    <w:rsid w:val="00EF473A"/>
    <w:rsid w:val="00EF4819"/>
    <w:rsid w:val="00EF559C"/>
    <w:rsid w:val="00EF56C3"/>
    <w:rsid w:val="00EF6378"/>
    <w:rsid w:val="00EF6EE6"/>
    <w:rsid w:val="00EF7556"/>
    <w:rsid w:val="00EF7B9D"/>
    <w:rsid w:val="00EF7BB6"/>
    <w:rsid w:val="00F0211D"/>
    <w:rsid w:val="00F021EB"/>
    <w:rsid w:val="00F02877"/>
    <w:rsid w:val="00F02906"/>
    <w:rsid w:val="00F03173"/>
    <w:rsid w:val="00F03997"/>
    <w:rsid w:val="00F03D01"/>
    <w:rsid w:val="00F04494"/>
    <w:rsid w:val="00F04521"/>
    <w:rsid w:val="00F04C2D"/>
    <w:rsid w:val="00F04F0A"/>
    <w:rsid w:val="00F04F74"/>
    <w:rsid w:val="00F05762"/>
    <w:rsid w:val="00F05F1B"/>
    <w:rsid w:val="00F07AA3"/>
    <w:rsid w:val="00F07EF5"/>
    <w:rsid w:val="00F1041E"/>
    <w:rsid w:val="00F10561"/>
    <w:rsid w:val="00F1079E"/>
    <w:rsid w:val="00F11336"/>
    <w:rsid w:val="00F1471F"/>
    <w:rsid w:val="00F14E4C"/>
    <w:rsid w:val="00F1591A"/>
    <w:rsid w:val="00F15A11"/>
    <w:rsid w:val="00F15D05"/>
    <w:rsid w:val="00F17DD4"/>
    <w:rsid w:val="00F20133"/>
    <w:rsid w:val="00F217D5"/>
    <w:rsid w:val="00F2282F"/>
    <w:rsid w:val="00F228BD"/>
    <w:rsid w:val="00F23D00"/>
    <w:rsid w:val="00F260AA"/>
    <w:rsid w:val="00F263C9"/>
    <w:rsid w:val="00F27733"/>
    <w:rsid w:val="00F301DC"/>
    <w:rsid w:val="00F30C45"/>
    <w:rsid w:val="00F31050"/>
    <w:rsid w:val="00F34352"/>
    <w:rsid w:val="00F34877"/>
    <w:rsid w:val="00F35022"/>
    <w:rsid w:val="00F356DC"/>
    <w:rsid w:val="00F35D5E"/>
    <w:rsid w:val="00F36AA6"/>
    <w:rsid w:val="00F36B02"/>
    <w:rsid w:val="00F37357"/>
    <w:rsid w:val="00F400EF"/>
    <w:rsid w:val="00F405EE"/>
    <w:rsid w:val="00F40CAF"/>
    <w:rsid w:val="00F41230"/>
    <w:rsid w:val="00F42CDD"/>
    <w:rsid w:val="00F42CF7"/>
    <w:rsid w:val="00F43143"/>
    <w:rsid w:val="00F44224"/>
    <w:rsid w:val="00F457CF"/>
    <w:rsid w:val="00F45B28"/>
    <w:rsid w:val="00F45C70"/>
    <w:rsid w:val="00F4721C"/>
    <w:rsid w:val="00F47947"/>
    <w:rsid w:val="00F47AE4"/>
    <w:rsid w:val="00F50881"/>
    <w:rsid w:val="00F5278A"/>
    <w:rsid w:val="00F529B3"/>
    <w:rsid w:val="00F53714"/>
    <w:rsid w:val="00F541A9"/>
    <w:rsid w:val="00F54C3D"/>
    <w:rsid w:val="00F560B0"/>
    <w:rsid w:val="00F56CD9"/>
    <w:rsid w:val="00F601AF"/>
    <w:rsid w:val="00F60389"/>
    <w:rsid w:val="00F612AE"/>
    <w:rsid w:val="00F62337"/>
    <w:rsid w:val="00F62E3C"/>
    <w:rsid w:val="00F6355F"/>
    <w:rsid w:val="00F64146"/>
    <w:rsid w:val="00F647B1"/>
    <w:rsid w:val="00F6527A"/>
    <w:rsid w:val="00F65F07"/>
    <w:rsid w:val="00F66AD1"/>
    <w:rsid w:val="00F7001E"/>
    <w:rsid w:val="00F70069"/>
    <w:rsid w:val="00F702C0"/>
    <w:rsid w:val="00F70437"/>
    <w:rsid w:val="00F706B1"/>
    <w:rsid w:val="00F70B64"/>
    <w:rsid w:val="00F7124F"/>
    <w:rsid w:val="00F71C79"/>
    <w:rsid w:val="00F736CE"/>
    <w:rsid w:val="00F73A4D"/>
    <w:rsid w:val="00F74BF5"/>
    <w:rsid w:val="00F757EC"/>
    <w:rsid w:val="00F75F32"/>
    <w:rsid w:val="00F76C0E"/>
    <w:rsid w:val="00F76C33"/>
    <w:rsid w:val="00F770A1"/>
    <w:rsid w:val="00F771FC"/>
    <w:rsid w:val="00F8087D"/>
    <w:rsid w:val="00F80D48"/>
    <w:rsid w:val="00F81A10"/>
    <w:rsid w:val="00F81E06"/>
    <w:rsid w:val="00F83573"/>
    <w:rsid w:val="00F83EB6"/>
    <w:rsid w:val="00F8445D"/>
    <w:rsid w:val="00F84A92"/>
    <w:rsid w:val="00F86109"/>
    <w:rsid w:val="00F861FC"/>
    <w:rsid w:val="00F868A0"/>
    <w:rsid w:val="00F86C2F"/>
    <w:rsid w:val="00F86D3A"/>
    <w:rsid w:val="00F8779A"/>
    <w:rsid w:val="00F877CF"/>
    <w:rsid w:val="00F90798"/>
    <w:rsid w:val="00F9115C"/>
    <w:rsid w:val="00F91418"/>
    <w:rsid w:val="00F91860"/>
    <w:rsid w:val="00F91931"/>
    <w:rsid w:val="00F92FFD"/>
    <w:rsid w:val="00F934D0"/>
    <w:rsid w:val="00F9395D"/>
    <w:rsid w:val="00F9456F"/>
    <w:rsid w:val="00F948ED"/>
    <w:rsid w:val="00F95395"/>
    <w:rsid w:val="00F95577"/>
    <w:rsid w:val="00F96E23"/>
    <w:rsid w:val="00F97E4F"/>
    <w:rsid w:val="00FA01E7"/>
    <w:rsid w:val="00FA020F"/>
    <w:rsid w:val="00FA0B76"/>
    <w:rsid w:val="00FA2B4E"/>
    <w:rsid w:val="00FA2FF1"/>
    <w:rsid w:val="00FA4322"/>
    <w:rsid w:val="00FA4B50"/>
    <w:rsid w:val="00FA5466"/>
    <w:rsid w:val="00FA68F4"/>
    <w:rsid w:val="00FA6AA3"/>
    <w:rsid w:val="00FA7007"/>
    <w:rsid w:val="00FA7900"/>
    <w:rsid w:val="00FB1851"/>
    <w:rsid w:val="00FB2DE4"/>
    <w:rsid w:val="00FB334C"/>
    <w:rsid w:val="00FB39A1"/>
    <w:rsid w:val="00FB3F8F"/>
    <w:rsid w:val="00FB48B6"/>
    <w:rsid w:val="00FB48C1"/>
    <w:rsid w:val="00FB52AD"/>
    <w:rsid w:val="00FB6945"/>
    <w:rsid w:val="00FB7027"/>
    <w:rsid w:val="00FC0305"/>
    <w:rsid w:val="00FC0ACC"/>
    <w:rsid w:val="00FC1F1B"/>
    <w:rsid w:val="00FC2810"/>
    <w:rsid w:val="00FC3794"/>
    <w:rsid w:val="00FC492E"/>
    <w:rsid w:val="00FC4E1D"/>
    <w:rsid w:val="00FC540D"/>
    <w:rsid w:val="00FC55AD"/>
    <w:rsid w:val="00FC6294"/>
    <w:rsid w:val="00FD1A31"/>
    <w:rsid w:val="00FD1A59"/>
    <w:rsid w:val="00FD1DE0"/>
    <w:rsid w:val="00FD23F4"/>
    <w:rsid w:val="00FD2735"/>
    <w:rsid w:val="00FD2C84"/>
    <w:rsid w:val="00FD33F0"/>
    <w:rsid w:val="00FD4393"/>
    <w:rsid w:val="00FD5BBB"/>
    <w:rsid w:val="00FD63A8"/>
    <w:rsid w:val="00FD66B4"/>
    <w:rsid w:val="00FD6979"/>
    <w:rsid w:val="00FD69C9"/>
    <w:rsid w:val="00FD785E"/>
    <w:rsid w:val="00FD7965"/>
    <w:rsid w:val="00FE0507"/>
    <w:rsid w:val="00FE086A"/>
    <w:rsid w:val="00FE0902"/>
    <w:rsid w:val="00FE19D8"/>
    <w:rsid w:val="00FE1C2A"/>
    <w:rsid w:val="00FE1D93"/>
    <w:rsid w:val="00FE26CE"/>
    <w:rsid w:val="00FE2F5B"/>
    <w:rsid w:val="00FE34EE"/>
    <w:rsid w:val="00FE3DA4"/>
    <w:rsid w:val="00FE45BF"/>
    <w:rsid w:val="00FE4867"/>
    <w:rsid w:val="00FE6150"/>
    <w:rsid w:val="00FE7EFB"/>
    <w:rsid w:val="00FE7F7A"/>
    <w:rsid w:val="00FF0671"/>
    <w:rsid w:val="00FF08CF"/>
    <w:rsid w:val="00FF1E2D"/>
    <w:rsid w:val="00FF3434"/>
    <w:rsid w:val="00FF548B"/>
    <w:rsid w:val="00FF6AE0"/>
    <w:rsid w:val="00FF71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965CB"/>
  <w15:chartTrackingRefBased/>
  <w15:docId w15:val="{8683A0E9-B427-43E7-B091-9FD871D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0A03"/>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link w:val="Nagwek1Znak"/>
    <w:uiPriority w:val="9"/>
    <w:qFormat/>
    <w:rsid w:val="008A481A"/>
    <w:pPr>
      <w:keepNext/>
      <w:keepLines/>
      <w:spacing w:before="480" w:after="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uiPriority w:val="9"/>
    <w:semiHidden/>
    <w:unhideWhenUsed/>
    <w:qFormat/>
    <w:rsid w:val="00084E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70A03"/>
    <w:rPr>
      <w:rFonts w:hint="default"/>
    </w:rPr>
  </w:style>
  <w:style w:type="character" w:customStyle="1" w:styleId="WW8Num1z1">
    <w:name w:val="WW8Num1z1"/>
    <w:rsid w:val="00B70A03"/>
  </w:style>
  <w:style w:type="character" w:customStyle="1" w:styleId="WW8Num1z2">
    <w:name w:val="WW8Num1z2"/>
    <w:rsid w:val="00B70A03"/>
  </w:style>
  <w:style w:type="character" w:customStyle="1" w:styleId="WW8Num1z3">
    <w:name w:val="WW8Num1z3"/>
    <w:rsid w:val="00B70A03"/>
  </w:style>
  <w:style w:type="character" w:customStyle="1" w:styleId="WW8Num1z4">
    <w:name w:val="WW8Num1z4"/>
    <w:rsid w:val="00B70A03"/>
  </w:style>
  <w:style w:type="character" w:customStyle="1" w:styleId="WW8Num1z5">
    <w:name w:val="WW8Num1z5"/>
    <w:rsid w:val="00B70A03"/>
  </w:style>
  <w:style w:type="character" w:customStyle="1" w:styleId="WW8Num1z6">
    <w:name w:val="WW8Num1z6"/>
    <w:rsid w:val="00B70A03"/>
  </w:style>
  <w:style w:type="character" w:customStyle="1" w:styleId="WW8Num1z7">
    <w:name w:val="WW8Num1z7"/>
    <w:rsid w:val="00B70A03"/>
  </w:style>
  <w:style w:type="character" w:customStyle="1" w:styleId="WW8Num1z8">
    <w:name w:val="WW8Num1z8"/>
    <w:rsid w:val="00B70A03"/>
  </w:style>
  <w:style w:type="character" w:customStyle="1" w:styleId="Domylnaczcionkaakapitu1">
    <w:name w:val="Domyślna czcionka akapitu1"/>
    <w:rsid w:val="00B70A03"/>
  </w:style>
  <w:style w:type="character" w:customStyle="1" w:styleId="NagwekZnak">
    <w:name w:val="Nagłówek Znak"/>
    <w:basedOn w:val="Domylnaczcionkaakapitu1"/>
    <w:rsid w:val="00B70A03"/>
  </w:style>
  <w:style w:type="character" w:customStyle="1" w:styleId="StopkaZnak">
    <w:name w:val="Stopka Znak"/>
    <w:basedOn w:val="Domylnaczcionkaakapitu1"/>
    <w:rsid w:val="00B70A03"/>
  </w:style>
  <w:style w:type="character" w:customStyle="1" w:styleId="TekstdymkaZnak">
    <w:name w:val="Tekst dymka Znak"/>
    <w:rsid w:val="00B70A03"/>
    <w:rPr>
      <w:rFonts w:ascii="Tahoma" w:hAnsi="Tahoma" w:cs="Tahoma"/>
      <w:sz w:val="16"/>
      <w:szCs w:val="16"/>
    </w:rPr>
  </w:style>
  <w:style w:type="character" w:styleId="Hipercze">
    <w:name w:val="Hyperlink"/>
    <w:uiPriority w:val="99"/>
    <w:rsid w:val="00B70A03"/>
    <w:rPr>
      <w:color w:val="0000FF"/>
      <w:u w:val="single"/>
    </w:rPr>
  </w:style>
  <w:style w:type="character" w:customStyle="1" w:styleId="apple-converted-space">
    <w:name w:val="apple-converted-space"/>
    <w:basedOn w:val="Domylnaczcionkaakapitu1"/>
    <w:rsid w:val="00B70A03"/>
  </w:style>
  <w:style w:type="character" w:customStyle="1" w:styleId="Odwoaniedokomentarza1">
    <w:name w:val="Odwołanie do komentarza1"/>
    <w:rsid w:val="00B70A03"/>
    <w:rPr>
      <w:sz w:val="16"/>
      <w:szCs w:val="16"/>
    </w:rPr>
  </w:style>
  <w:style w:type="character" w:customStyle="1" w:styleId="TekstkomentarzaZnak">
    <w:name w:val="Tekst komentarza Znak"/>
    <w:rsid w:val="00B70A03"/>
    <w:rPr>
      <w:sz w:val="20"/>
      <w:szCs w:val="20"/>
    </w:rPr>
  </w:style>
  <w:style w:type="character" w:customStyle="1" w:styleId="TematkomentarzaZnak">
    <w:name w:val="Temat komentarza Znak"/>
    <w:rsid w:val="00B70A03"/>
    <w:rPr>
      <w:b/>
      <w:bCs/>
      <w:sz w:val="20"/>
      <w:szCs w:val="20"/>
    </w:rPr>
  </w:style>
  <w:style w:type="paragraph" w:customStyle="1" w:styleId="Nagwek10">
    <w:name w:val="Nagłówek1"/>
    <w:basedOn w:val="Normalny"/>
    <w:next w:val="Tekstpodstawowy"/>
    <w:rsid w:val="00B70A03"/>
    <w:pPr>
      <w:keepNext/>
      <w:spacing w:before="240" w:after="120"/>
    </w:pPr>
    <w:rPr>
      <w:rFonts w:ascii="Arial" w:eastAsia="Microsoft YaHei" w:hAnsi="Arial" w:cs="Mangal"/>
      <w:sz w:val="28"/>
      <w:szCs w:val="28"/>
    </w:rPr>
  </w:style>
  <w:style w:type="paragraph" w:styleId="Tekstpodstawowy">
    <w:name w:val="Body Text"/>
    <w:basedOn w:val="Normalny"/>
    <w:rsid w:val="00B70A03"/>
    <w:pPr>
      <w:spacing w:after="120"/>
    </w:pPr>
  </w:style>
  <w:style w:type="paragraph" w:styleId="Lista">
    <w:name w:val="List"/>
    <w:basedOn w:val="Tekstpodstawowy"/>
    <w:rsid w:val="00B70A03"/>
    <w:rPr>
      <w:rFonts w:cs="Mangal"/>
    </w:rPr>
  </w:style>
  <w:style w:type="paragraph" w:customStyle="1" w:styleId="Podpis1">
    <w:name w:val="Podpis1"/>
    <w:basedOn w:val="Normalny"/>
    <w:rsid w:val="00B70A03"/>
    <w:pPr>
      <w:suppressLineNumbers/>
      <w:spacing w:before="120" w:after="120"/>
    </w:pPr>
    <w:rPr>
      <w:rFonts w:cs="Mangal"/>
      <w:i/>
      <w:iCs/>
      <w:sz w:val="24"/>
      <w:szCs w:val="24"/>
    </w:rPr>
  </w:style>
  <w:style w:type="paragraph" w:customStyle="1" w:styleId="Indeks">
    <w:name w:val="Indeks"/>
    <w:basedOn w:val="Normalny"/>
    <w:rsid w:val="00B70A03"/>
    <w:pPr>
      <w:suppressLineNumbers/>
    </w:pPr>
    <w:rPr>
      <w:rFonts w:cs="Mangal"/>
    </w:rPr>
  </w:style>
  <w:style w:type="paragraph" w:styleId="Nagwek">
    <w:name w:val="header"/>
    <w:basedOn w:val="Normalny"/>
    <w:rsid w:val="00B70A03"/>
    <w:pPr>
      <w:spacing w:after="0" w:line="240" w:lineRule="auto"/>
    </w:pPr>
  </w:style>
  <w:style w:type="paragraph" w:styleId="Stopka">
    <w:name w:val="footer"/>
    <w:basedOn w:val="Normalny"/>
    <w:rsid w:val="00B70A03"/>
    <w:pPr>
      <w:spacing w:after="0" w:line="240" w:lineRule="auto"/>
    </w:pPr>
  </w:style>
  <w:style w:type="paragraph" w:styleId="Tekstdymka">
    <w:name w:val="Balloon Text"/>
    <w:basedOn w:val="Normalny"/>
    <w:rsid w:val="00B70A03"/>
    <w:pPr>
      <w:spacing w:after="0" w:line="240" w:lineRule="auto"/>
    </w:pPr>
    <w:rPr>
      <w:rFonts w:ascii="Tahoma" w:hAnsi="Tahoma" w:cs="Tahoma"/>
      <w:sz w:val="16"/>
      <w:szCs w:val="16"/>
    </w:rPr>
  </w:style>
  <w:style w:type="paragraph" w:customStyle="1" w:styleId="Default">
    <w:name w:val="Default"/>
    <w:rsid w:val="00B70A03"/>
    <w:pPr>
      <w:suppressAutoHyphens/>
      <w:autoSpaceDE w:val="0"/>
    </w:pPr>
    <w:rPr>
      <w:rFonts w:ascii="Calibri" w:eastAsia="Calibri" w:hAnsi="Calibri" w:cs="Calibri"/>
      <w:color w:val="000000"/>
      <w:sz w:val="24"/>
      <w:szCs w:val="24"/>
      <w:lang w:eastAsia="ar-SA"/>
    </w:rPr>
  </w:style>
  <w:style w:type="paragraph" w:customStyle="1" w:styleId="redniasiatka1akcent21">
    <w:name w:val="Średnia siatka 1 — akcent 21"/>
    <w:basedOn w:val="Normalny"/>
    <w:uiPriority w:val="34"/>
    <w:qFormat/>
    <w:rsid w:val="00B70A03"/>
    <w:pPr>
      <w:ind w:left="720"/>
    </w:pPr>
  </w:style>
  <w:style w:type="paragraph" w:customStyle="1" w:styleId="Tekstkomentarza1">
    <w:name w:val="Tekst komentarza1"/>
    <w:basedOn w:val="Normalny"/>
    <w:rsid w:val="00B70A03"/>
    <w:pPr>
      <w:spacing w:line="240" w:lineRule="auto"/>
    </w:pPr>
    <w:rPr>
      <w:sz w:val="20"/>
      <w:szCs w:val="20"/>
    </w:rPr>
  </w:style>
  <w:style w:type="paragraph" w:styleId="Tematkomentarza">
    <w:name w:val="annotation subject"/>
    <w:basedOn w:val="Tekstkomentarza1"/>
    <w:next w:val="Tekstkomentarza1"/>
    <w:rsid w:val="00B70A03"/>
    <w:rPr>
      <w:b/>
      <w:bCs/>
    </w:rPr>
  </w:style>
  <w:style w:type="paragraph" w:customStyle="1" w:styleId="Zawartotabeli">
    <w:name w:val="Zawartość tabeli"/>
    <w:basedOn w:val="Normalny"/>
    <w:rsid w:val="00B70A03"/>
    <w:pPr>
      <w:suppressLineNumbers/>
    </w:pPr>
  </w:style>
  <w:style w:type="paragraph" w:customStyle="1" w:styleId="Nagwektabeli">
    <w:name w:val="Nagłówek tabeli"/>
    <w:basedOn w:val="Zawartotabeli"/>
    <w:rsid w:val="00B70A03"/>
    <w:pPr>
      <w:jc w:val="center"/>
    </w:pPr>
    <w:rPr>
      <w:b/>
      <w:bCs/>
    </w:rPr>
  </w:style>
  <w:style w:type="character" w:styleId="Odwoaniedokomentarza">
    <w:name w:val="annotation reference"/>
    <w:semiHidden/>
    <w:unhideWhenUsed/>
    <w:rsid w:val="00D118F4"/>
    <w:rPr>
      <w:sz w:val="16"/>
      <w:szCs w:val="16"/>
    </w:rPr>
  </w:style>
  <w:style w:type="paragraph" w:styleId="Tekstkomentarza">
    <w:name w:val="annotation text"/>
    <w:basedOn w:val="Normalny"/>
    <w:link w:val="TekstkomentarzaZnak1"/>
    <w:unhideWhenUsed/>
    <w:rsid w:val="00D118F4"/>
    <w:rPr>
      <w:sz w:val="20"/>
      <w:szCs w:val="20"/>
      <w:lang w:val="x-none"/>
    </w:rPr>
  </w:style>
  <w:style w:type="character" w:customStyle="1" w:styleId="TekstkomentarzaZnak1">
    <w:name w:val="Tekst komentarza Znak1"/>
    <w:link w:val="Tekstkomentarza"/>
    <w:uiPriority w:val="99"/>
    <w:semiHidden/>
    <w:rsid w:val="00D118F4"/>
    <w:rPr>
      <w:rFonts w:ascii="Calibri" w:eastAsia="Calibri" w:hAnsi="Calibri"/>
      <w:lang w:eastAsia="ar-SA"/>
    </w:rPr>
  </w:style>
  <w:style w:type="paragraph" w:styleId="Tekstprzypisukocowego">
    <w:name w:val="endnote text"/>
    <w:basedOn w:val="Normalny"/>
    <w:link w:val="TekstprzypisukocowegoZnak"/>
    <w:uiPriority w:val="99"/>
    <w:semiHidden/>
    <w:unhideWhenUsed/>
    <w:rsid w:val="008A03E9"/>
    <w:rPr>
      <w:sz w:val="20"/>
      <w:szCs w:val="20"/>
    </w:rPr>
  </w:style>
  <w:style w:type="character" w:customStyle="1" w:styleId="TekstprzypisukocowegoZnak">
    <w:name w:val="Tekst przypisu końcowego Znak"/>
    <w:link w:val="Tekstprzypisukocowego"/>
    <w:uiPriority w:val="99"/>
    <w:semiHidden/>
    <w:rsid w:val="008A03E9"/>
    <w:rPr>
      <w:rFonts w:ascii="Calibri" w:eastAsia="Calibri" w:hAnsi="Calibri"/>
      <w:lang w:val="pl-PL" w:eastAsia="ar-SA"/>
    </w:rPr>
  </w:style>
  <w:style w:type="character" w:styleId="Odwoanieprzypisukocowego">
    <w:name w:val="endnote reference"/>
    <w:uiPriority w:val="99"/>
    <w:semiHidden/>
    <w:unhideWhenUsed/>
    <w:rsid w:val="008A03E9"/>
    <w:rPr>
      <w:vertAlign w:val="superscript"/>
    </w:rPr>
  </w:style>
  <w:style w:type="paragraph" w:styleId="Zwykytekst">
    <w:name w:val="Plain Text"/>
    <w:basedOn w:val="Normalny"/>
    <w:link w:val="ZwykytekstZnak"/>
    <w:uiPriority w:val="99"/>
    <w:unhideWhenUsed/>
    <w:rsid w:val="00935236"/>
    <w:pPr>
      <w:suppressAutoHyphens w:val="0"/>
      <w:spacing w:after="0" w:line="240" w:lineRule="auto"/>
    </w:pPr>
    <w:rPr>
      <w:szCs w:val="21"/>
      <w:lang w:val="x-none" w:eastAsia="en-US"/>
    </w:rPr>
  </w:style>
  <w:style w:type="character" w:customStyle="1" w:styleId="ZwykytekstZnak">
    <w:name w:val="Zwykły tekst Znak"/>
    <w:link w:val="Zwykytekst"/>
    <w:uiPriority w:val="99"/>
    <w:rsid w:val="00935236"/>
    <w:rPr>
      <w:rFonts w:ascii="Calibri" w:eastAsia="Calibri" w:hAnsi="Calibri"/>
      <w:sz w:val="22"/>
      <w:szCs w:val="21"/>
      <w:lang w:eastAsia="en-US"/>
    </w:rPr>
  </w:style>
  <w:style w:type="paragraph" w:styleId="NormalnyWeb">
    <w:name w:val="Normal (Web)"/>
    <w:basedOn w:val="Normalny"/>
    <w:uiPriority w:val="99"/>
    <w:semiHidden/>
    <w:unhideWhenUsed/>
    <w:rsid w:val="00935236"/>
    <w:pPr>
      <w:suppressAutoHyphens w:val="0"/>
      <w:spacing w:before="100" w:beforeAutospacing="1" w:after="100" w:afterAutospacing="1" w:line="240" w:lineRule="auto"/>
    </w:pPr>
    <w:rPr>
      <w:rFonts w:ascii="Times New Roman" w:hAnsi="Times New Roman"/>
      <w:sz w:val="24"/>
      <w:szCs w:val="24"/>
      <w:lang w:eastAsia="pl-PL"/>
    </w:rPr>
  </w:style>
  <w:style w:type="character" w:styleId="Pogrubienie">
    <w:name w:val="Strong"/>
    <w:uiPriority w:val="22"/>
    <w:qFormat/>
    <w:rsid w:val="00935236"/>
    <w:rPr>
      <w:b/>
      <w:bCs/>
    </w:rPr>
  </w:style>
  <w:style w:type="paragraph" w:customStyle="1" w:styleId="redniecieniowanie1akcent11">
    <w:name w:val="Średnie cieniowanie 1 — akcent 11"/>
    <w:uiPriority w:val="1"/>
    <w:qFormat/>
    <w:rsid w:val="0000079D"/>
    <w:rPr>
      <w:rFonts w:ascii="Calibri" w:eastAsia="Calibri" w:hAnsi="Calibri"/>
      <w:sz w:val="22"/>
      <w:szCs w:val="22"/>
      <w:lang w:eastAsia="en-US"/>
    </w:rPr>
  </w:style>
  <w:style w:type="paragraph" w:customStyle="1" w:styleId="rednialista2akcent21">
    <w:name w:val="Średnia lista 2 — akcent 21"/>
    <w:hidden/>
    <w:uiPriority w:val="99"/>
    <w:semiHidden/>
    <w:rsid w:val="00640A9A"/>
    <w:rPr>
      <w:rFonts w:ascii="Calibri" w:eastAsia="Calibri" w:hAnsi="Calibri"/>
      <w:sz w:val="22"/>
      <w:szCs w:val="22"/>
      <w:lang w:eastAsia="ar-SA"/>
    </w:rPr>
  </w:style>
  <w:style w:type="character" w:customStyle="1" w:styleId="Tabelasiatki7kolorowa1">
    <w:name w:val="Tabela siatki 7 — kolorowa1"/>
    <w:uiPriority w:val="21"/>
    <w:qFormat/>
    <w:rsid w:val="000E5444"/>
    <w:rPr>
      <w:i/>
      <w:iCs/>
      <w:color w:val="4F81BD"/>
    </w:rPr>
  </w:style>
  <w:style w:type="character" w:styleId="Uwydatnienie">
    <w:name w:val="Emphasis"/>
    <w:uiPriority w:val="20"/>
    <w:qFormat/>
    <w:rsid w:val="000E5444"/>
    <w:rPr>
      <w:i/>
      <w:iCs/>
    </w:rPr>
  </w:style>
  <w:style w:type="character" w:customStyle="1" w:styleId="Nagwek1Znak">
    <w:name w:val="Nagłówek 1 Znak"/>
    <w:link w:val="Nagwek1"/>
    <w:uiPriority w:val="9"/>
    <w:rsid w:val="008A481A"/>
    <w:rPr>
      <w:rFonts w:ascii="Cambria" w:eastAsia="Times New Roman" w:hAnsi="Cambria" w:cs="Times New Roman"/>
      <w:b/>
      <w:bCs/>
      <w:color w:val="365F91"/>
      <w:sz w:val="28"/>
      <w:szCs w:val="28"/>
      <w:lang w:eastAsia="ar-SA"/>
    </w:rPr>
  </w:style>
  <w:style w:type="paragraph" w:customStyle="1" w:styleId="Synektiktekstpodstawowy">
    <w:name w:val="Synektik_tekst_podstawowy"/>
    <w:basedOn w:val="Spistreci1"/>
    <w:link w:val="SynektiktekstpodstawowyZnak"/>
    <w:qFormat/>
    <w:rsid w:val="00167E7A"/>
    <w:pPr>
      <w:suppressAutoHyphens w:val="0"/>
      <w:spacing w:before="120" w:after="120" w:line="264" w:lineRule="auto"/>
      <w:jc w:val="both"/>
    </w:pPr>
    <w:rPr>
      <w:rFonts w:eastAsia="PMingLiU" w:cs="Arial"/>
      <w:bCs/>
      <w:iCs/>
      <w:sz w:val="20"/>
      <w:szCs w:val="20"/>
      <w:lang w:eastAsia="x-none"/>
    </w:rPr>
  </w:style>
  <w:style w:type="character" w:customStyle="1" w:styleId="SynektiktekstpodstawowyZnak">
    <w:name w:val="Synektik_tekst_podstawowy Znak"/>
    <w:link w:val="Synektiktekstpodstawowy"/>
    <w:rsid w:val="00167E7A"/>
    <w:rPr>
      <w:rFonts w:ascii="Calibri" w:eastAsia="PMingLiU" w:hAnsi="Calibri" w:cs="Arial"/>
      <w:bCs/>
      <w:iCs/>
      <w:lang w:eastAsia="x-none"/>
    </w:rPr>
  </w:style>
  <w:style w:type="paragraph" w:styleId="Spistreci1">
    <w:name w:val="toc 1"/>
    <w:basedOn w:val="Normalny"/>
    <w:next w:val="Normalny"/>
    <w:autoRedefine/>
    <w:uiPriority w:val="39"/>
    <w:semiHidden/>
    <w:unhideWhenUsed/>
    <w:rsid w:val="00167E7A"/>
    <w:pPr>
      <w:spacing w:after="100"/>
    </w:pPr>
  </w:style>
  <w:style w:type="character" w:styleId="Nierozpoznanawzmianka">
    <w:name w:val="Unresolved Mention"/>
    <w:basedOn w:val="Domylnaczcionkaakapitu"/>
    <w:uiPriority w:val="99"/>
    <w:semiHidden/>
    <w:unhideWhenUsed/>
    <w:rsid w:val="00B50AE6"/>
    <w:rPr>
      <w:color w:val="605E5C"/>
      <w:shd w:val="clear" w:color="auto" w:fill="E1DFDD"/>
    </w:rPr>
  </w:style>
  <w:style w:type="paragraph" w:styleId="Poprawka">
    <w:name w:val="Revision"/>
    <w:hidden/>
    <w:uiPriority w:val="62"/>
    <w:semiHidden/>
    <w:rsid w:val="00BA2F98"/>
    <w:rPr>
      <w:rFonts w:ascii="Calibri" w:eastAsia="Calibri" w:hAnsi="Calibri"/>
      <w:sz w:val="22"/>
      <w:szCs w:val="22"/>
      <w:lang w:eastAsia="ar-SA"/>
    </w:rPr>
  </w:style>
  <w:style w:type="paragraph" w:styleId="Akapitzlist">
    <w:name w:val="List Paragraph"/>
    <w:basedOn w:val="Normalny"/>
    <w:uiPriority w:val="63"/>
    <w:qFormat/>
    <w:rsid w:val="00CC7BDB"/>
    <w:pPr>
      <w:ind w:left="720"/>
      <w:contextualSpacing/>
    </w:pPr>
  </w:style>
  <w:style w:type="character" w:customStyle="1" w:styleId="Nagwek2Znak">
    <w:name w:val="Nagłówek 2 Znak"/>
    <w:basedOn w:val="Domylnaczcionkaakapitu"/>
    <w:link w:val="Nagwek2"/>
    <w:uiPriority w:val="9"/>
    <w:semiHidden/>
    <w:rsid w:val="00084E22"/>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8731">
      <w:bodyDiv w:val="1"/>
      <w:marLeft w:val="0"/>
      <w:marRight w:val="0"/>
      <w:marTop w:val="0"/>
      <w:marBottom w:val="0"/>
      <w:divBdr>
        <w:top w:val="none" w:sz="0" w:space="0" w:color="auto"/>
        <w:left w:val="none" w:sz="0" w:space="0" w:color="auto"/>
        <w:bottom w:val="none" w:sz="0" w:space="0" w:color="auto"/>
        <w:right w:val="none" w:sz="0" w:space="0" w:color="auto"/>
      </w:divBdr>
    </w:div>
    <w:div w:id="208148108">
      <w:bodyDiv w:val="1"/>
      <w:marLeft w:val="0"/>
      <w:marRight w:val="0"/>
      <w:marTop w:val="0"/>
      <w:marBottom w:val="0"/>
      <w:divBdr>
        <w:top w:val="none" w:sz="0" w:space="0" w:color="auto"/>
        <w:left w:val="none" w:sz="0" w:space="0" w:color="auto"/>
        <w:bottom w:val="none" w:sz="0" w:space="0" w:color="auto"/>
        <w:right w:val="none" w:sz="0" w:space="0" w:color="auto"/>
      </w:divBdr>
    </w:div>
    <w:div w:id="256333744">
      <w:bodyDiv w:val="1"/>
      <w:marLeft w:val="0"/>
      <w:marRight w:val="0"/>
      <w:marTop w:val="0"/>
      <w:marBottom w:val="0"/>
      <w:divBdr>
        <w:top w:val="none" w:sz="0" w:space="0" w:color="auto"/>
        <w:left w:val="none" w:sz="0" w:space="0" w:color="auto"/>
        <w:bottom w:val="none" w:sz="0" w:space="0" w:color="auto"/>
        <w:right w:val="none" w:sz="0" w:space="0" w:color="auto"/>
      </w:divBdr>
    </w:div>
    <w:div w:id="260186640">
      <w:bodyDiv w:val="1"/>
      <w:marLeft w:val="0"/>
      <w:marRight w:val="0"/>
      <w:marTop w:val="0"/>
      <w:marBottom w:val="0"/>
      <w:divBdr>
        <w:top w:val="none" w:sz="0" w:space="0" w:color="auto"/>
        <w:left w:val="none" w:sz="0" w:space="0" w:color="auto"/>
        <w:bottom w:val="none" w:sz="0" w:space="0" w:color="auto"/>
        <w:right w:val="none" w:sz="0" w:space="0" w:color="auto"/>
      </w:divBdr>
    </w:div>
    <w:div w:id="349994690">
      <w:bodyDiv w:val="1"/>
      <w:marLeft w:val="0"/>
      <w:marRight w:val="0"/>
      <w:marTop w:val="0"/>
      <w:marBottom w:val="0"/>
      <w:divBdr>
        <w:top w:val="none" w:sz="0" w:space="0" w:color="auto"/>
        <w:left w:val="none" w:sz="0" w:space="0" w:color="auto"/>
        <w:bottom w:val="none" w:sz="0" w:space="0" w:color="auto"/>
        <w:right w:val="none" w:sz="0" w:space="0" w:color="auto"/>
      </w:divBdr>
      <w:divsChild>
        <w:div w:id="1669476829">
          <w:marLeft w:val="274"/>
          <w:marRight w:val="0"/>
          <w:marTop w:val="0"/>
          <w:marBottom w:val="240"/>
          <w:divBdr>
            <w:top w:val="none" w:sz="0" w:space="0" w:color="auto"/>
            <w:left w:val="none" w:sz="0" w:space="0" w:color="auto"/>
            <w:bottom w:val="none" w:sz="0" w:space="0" w:color="auto"/>
            <w:right w:val="none" w:sz="0" w:space="0" w:color="auto"/>
          </w:divBdr>
        </w:div>
      </w:divsChild>
    </w:div>
    <w:div w:id="371151180">
      <w:bodyDiv w:val="1"/>
      <w:marLeft w:val="0"/>
      <w:marRight w:val="0"/>
      <w:marTop w:val="0"/>
      <w:marBottom w:val="0"/>
      <w:divBdr>
        <w:top w:val="none" w:sz="0" w:space="0" w:color="auto"/>
        <w:left w:val="none" w:sz="0" w:space="0" w:color="auto"/>
        <w:bottom w:val="none" w:sz="0" w:space="0" w:color="auto"/>
        <w:right w:val="none" w:sz="0" w:space="0" w:color="auto"/>
      </w:divBdr>
    </w:div>
    <w:div w:id="425855893">
      <w:bodyDiv w:val="1"/>
      <w:marLeft w:val="0"/>
      <w:marRight w:val="0"/>
      <w:marTop w:val="0"/>
      <w:marBottom w:val="0"/>
      <w:divBdr>
        <w:top w:val="none" w:sz="0" w:space="0" w:color="auto"/>
        <w:left w:val="none" w:sz="0" w:space="0" w:color="auto"/>
        <w:bottom w:val="none" w:sz="0" w:space="0" w:color="auto"/>
        <w:right w:val="none" w:sz="0" w:space="0" w:color="auto"/>
      </w:divBdr>
    </w:div>
    <w:div w:id="467169264">
      <w:bodyDiv w:val="1"/>
      <w:marLeft w:val="0"/>
      <w:marRight w:val="0"/>
      <w:marTop w:val="0"/>
      <w:marBottom w:val="0"/>
      <w:divBdr>
        <w:top w:val="none" w:sz="0" w:space="0" w:color="auto"/>
        <w:left w:val="none" w:sz="0" w:space="0" w:color="auto"/>
        <w:bottom w:val="none" w:sz="0" w:space="0" w:color="auto"/>
        <w:right w:val="none" w:sz="0" w:space="0" w:color="auto"/>
      </w:divBdr>
    </w:div>
    <w:div w:id="655500965">
      <w:bodyDiv w:val="1"/>
      <w:marLeft w:val="0"/>
      <w:marRight w:val="0"/>
      <w:marTop w:val="0"/>
      <w:marBottom w:val="0"/>
      <w:divBdr>
        <w:top w:val="none" w:sz="0" w:space="0" w:color="auto"/>
        <w:left w:val="none" w:sz="0" w:space="0" w:color="auto"/>
        <w:bottom w:val="none" w:sz="0" w:space="0" w:color="auto"/>
        <w:right w:val="none" w:sz="0" w:space="0" w:color="auto"/>
      </w:divBdr>
      <w:divsChild>
        <w:div w:id="1723478591">
          <w:marLeft w:val="274"/>
          <w:marRight w:val="0"/>
          <w:marTop w:val="0"/>
          <w:marBottom w:val="240"/>
          <w:divBdr>
            <w:top w:val="none" w:sz="0" w:space="0" w:color="auto"/>
            <w:left w:val="none" w:sz="0" w:space="0" w:color="auto"/>
            <w:bottom w:val="none" w:sz="0" w:space="0" w:color="auto"/>
            <w:right w:val="none" w:sz="0" w:space="0" w:color="auto"/>
          </w:divBdr>
        </w:div>
      </w:divsChild>
    </w:div>
    <w:div w:id="655843616">
      <w:bodyDiv w:val="1"/>
      <w:marLeft w:val="0"/>
      <w:marRight w:val="0"/>
      <w:marTop w:val="0"/>
      <w:marBottom w:val="0"/>
      <w:divBdr>
        <w:top w:val="none" w:sz="0" w:space="0" w:color="auto"/>
        <w:left w:val="none" w:sz="0" w:space="0" w:color="auto"/>
        <w:bottom w:val="none" w:sz="0" w:space="0" w:color="auto"/>
        <w:right w:val="none" w:sz="0" w:space="0" w:color="auto"/>
      </w:divBdr>
    </w:div>
    <w:div w:id="672222683">
      <w:bodyDiv w:val="1"/>
      <w:marLeft w:val="0"/>
      <w:marRight w:val="0"/>
      <w:marTop w:val="0"/>
      <w:marBottom w:val="0"/>
      <w:divBdr>
        <w:top w:val="none" w:sz="0" w:space="0" w:color="auto"/>
        <w:left w:val="none" w:sz="0" w:space="0" w:color="auto"/>
        <w:bottom w:val="none" w:sz="0" w:space="0" w:color="auto"/>
        <w:right w:val="none" w:sz="0" w:space="0" w:color="auto"/>
      </w:divBdr>
    </w:div>
    <w:div w:id="683090519">
      <w:bodyDiv w:val="1"/>
      <w:marLeft w:val="0"/>
      <w:marRight w:val="0"/>
      <w:marTop w:val="0"/>
      <w:marBottom w:val="0"/>
      <w:divBdr>
        <w:top w:val="none" w:sz="0" w:space="0" w:color="auto"/>
        <w:left w:val="none" w:sz="0" w:space="0" w:color="auto"/>
        <w:bottom w:val="none" w:sz="0" w:space="0" w:color="auto"/>
        <w:right w:val="none" w:sz="0" w:space="0" w:color="auto"/>
      </w:divBdr>
    </w:div>
    <w:div w:id="773476071">
      <w:bodyDiv w:val="1"/>
      <w:marLeft w:val="0"/>
      <w:marRight w:val="0"/>
      <w:marTop w:val="0"/>
      <w:marBottom w:val="0"/>
      <w:divBdr>
        <w:top w:val="none" w:sz="0" w:space="0" w:color="auto"/>
        <w:left w:val="none" w:sz="0" w:space="0" w:color="auto"/>
        <w:bottom w:val="none" w:sz="0" w:space="0" w:color="auto"/>
        <w:right w:val="none" w:sz="0" w:space="0" w:color="auto"/>
      </w:divBdr>
    </w:div>
    <w:div w:id="859666975">
      <w:bodyDiv w:val="1"/>
      <w:marLeft w:val="0"/>
      <w:marRight w:val="0"/>
      <w:marTop w:val="0"/>
      <w:marBottom w:val="0"/>
      <w:divBdr>
        <w:top w:val="none" w:sz="0" w:space="0" w:color="auto"/>
        <w:left w:val="none" w:sz="0" w:space="0" w:color="auto"/>
        <w:bottom w:val="none" w:sz="0" w:space="0" w:color="auto"/>
        <w:right w:val="none" w:sz="0" w:space="0" w:color="auto"/>
      </w:divBdr>
    </w:div>
    <w:div w:id="947928296">
      <w:bodyDiv w:val="1"/>
      <w:marLeft w:val="0"/>
      <w:marRight w:val="0"/>
      <w:marTop w:val="0"/>
      <w:marBottom w:val="0"/>
      <w:divBdr>
        <w:top w:val="none" w:sz="0" w:space="0" w:color="auto"/>
        <w:left w:val="none" w:sz="0" w:space="0" w:color="auto"/>
        <w:bottom w:val="none" w:sz="0" w:space="0" w:color="auto"/>
        <w:right w:val="none" w:sz="0" w:space="0" w:color="auto"/>
      </w:divBdr>
      <w:divsChild>
        <w:div w:id="532889913">
          <w:marLeft w:val="850"/>
          <w:marRight w:val="0"/>
          <w:marTop w:val="0"/>
          <w:marBottom w:val="120"/>
          <w:divBdr>
            <w:top w:val="none" w:sz="0" w:space="0" w:color="auto"/>
            <w:left w:val="none" w:sz="0" w:space="0" w:color="auto"/>
            <w:bottom w:val="none" w:sz="0" w:space="0" w:color="auto"/>
            <w:right w:val="none" w:sz="0" w:space="0" w:color="auto"/>
          </w:divBdr>
        </w:div>
      </w:divsChild>
    </w:div>
    <w:div w:id="1013186709">
      <w:bodyDiv w:val="1"/>
      <w:marLeft w:val="0"/>
      <w:marRight w:val="0"/>
      <w:marTop w:val="0"/>
      <w:marBottom w:val="0"/>
      <w:divBdr>
        <w:top w:val="none" w:sz="0" w:space="0" w:color="auto"/>
        <w:left w:val="none" w:sz="0" w:space="0" w:color="auto"/>
        <w:bottom w:val="none" w:sz="0" w:space="0" w:color="auto"/>
        <w:right w:val="none" w:sz="0" w:space="0" w:color="auto"/>
      </w:divBdr>
      <w:divsChild>
        <w:div w:id="538013675">
          <w:marLeft w:val="274"/>
          <w:marRight w:val="0"/>
          <w:marTop w:val="0"/>
          <w:marBottom w:val="240"/>
          <w:divBdr>
            <w:top w:val="none" w:sz="0" w:space="0" w:color="auto"/>
            <w:left w:val="none" w:sz="0" w:space="0" w:color="auto"/>
            <w:bottom w:val="none" w:sz="0" w:space="0" w:color="auto"/>
            <w:right w:val="none" w:sz="0" w:space="0" w:color="auto"/>
          </w:divBdr>
        </w:div>
        <w:div w:id="974065767">
          <w:marLeft w:val="274"/>
          <w:marRight w:val="0"/>
          <w:marTop w:val="0"/>
          <w:marBottom w:val="240"/>
          <w:divBdr>
            <w:top w:val="none" w:sz="0" w:space="0" w:color="auto"/>
            <w:left w:val="none" w:sz="0" w:space="0" w:color="auto"/>
            <w:bottom w:val="none" w:sz="0" w:space="0" w:color="auto"/>
            <w:right w:val="none" w:sz="0" w:space="0" w:color="auto"/>
          </w:divBdr>
        </w:div>
        <w:div w:id="1932271650">
          <w:marLeft w:val="274"/>
          <w:marRight w:val="0"/>
          <w:marTop w:val="0"/>
          <w:marBottom w:val="240"/>
          <w:divBdr>
            <w:top w:val="none" w:sz="0" w:space="0" w:color="auto"/>
            <w:left w:val="none" w:sz="0" w:space="0" w:color="auto"/>
            <w:bottom w:val="none" w:sz="0" w:space="0" w:color="auto"/>
            <w:right w:val="none" w:sz="0" w:space="0" w:color="auto"/>
          </w:divBdr>
        </w:div>
      </w:divsChild>
    </w:div>
    <w:div w:id="1050301132">
      <w:bodyDiv w:val="1"/>
      <w:marLeft w:val="0"/>
      <w:marRight w:val="0"/>
      <w:marTop w:val="0"/>
      <w:marBottom w:val="0"/>
      <w:divBdr>
        <w:top w:val="none" w:sz="0" w:space="0" w:color="auto"/>
        <w:left w:val="none" w:sz="0" w:space="0" w:color="auto"/>
        <w:bottom w:val="none" w:sz="0" w:space="0" w:color="auto"/>
        <w:right w:val="none" w:sz="0" w:space="0" w:color="auto"/>
      </w:divBdr>
    </w:div>
    <w:div w:id="1084687685">
      <w:bodyDiv w:val="1"/>
      <w:marLeft w:val="0"/>
      <w:marRight w:val="0"/>
      <w:marTop w:val="0"/>
      <w:marBottom w:val="0"/>
      <w:divBdr>
        <w:top w:val="none" w:sz="0" w:space="0" w:color="auto"/>
        <w:left w:val="none" w:sz="0" w:space="0" w:color="auto"/>
        <w:bottom w:val="none" w:sz="0" w:space="0" w:color="auto"/>
        <w:right w:val="none" w:sz="0" w:space="0" w:color="auto"/>
      </w:divBdr>
    </w:div>
    <w:div w:id="1146557192">
      <w:bodyDiv w:val="1"/>
      <w:marLeft w:val="0"/>
      <w:marRight w:val="0"/>
      <w:marTop w:val="0"/>
      <w:marBottom w:val="0"/>
      <w:divBdr>
        <w:top w:val="none" w:sz="0" w:space="0" w:color="auto"/>
        <w:left w:val="none" w:sz="0" w:space="0" w:color="auto"/>
        <w:bottom w:val="none" w:sz="0" w:space="0" w:color="auto"/>
        <w:right w:val="none" w:sz="0" w:space="0" w:color="auto"/>
      </w:divBdr>
    </w:div>
    <w:div w:id="1222908183">
      <w:bodyDiv w:val="1"/>
      <w:marLeft w:val="0"/>
      <w:marRight w:val="0"/>
      <w:marTop w:val="0"/>
      <w:marBottom w:val="0"/>
      <w:divBdr>
        <w:top w:val="none" w:sz="0" w:space="0" w:color="auto"/>
        <w:left w:val="none" w:sz="0" w:space="0" w:color="auto"/>
        <w:bottom w:val="none" w:sz="0" w:space="0" w:color="auto"/>
        <w:right w:val="none" w:sz="0" w:space="0" w:color="auto"/>
      </w:divBdr>
    </w:div>
    <w:div w:id="1277181801">
      <w:bodyDiv w:val="1"/>
      <w:marLeft w:val="0"/>
      <w:marRight w:val="0"/>
      <w:marTop w:val="0"/>
      <w:marBottom w:val="0"/>
      <w:divBdr>
        <w:top w:val="none" w:sz="0" w:space="0" w:color="auto"/>
        <w:left w:val="none" w:sz="0" w:space="0" w:color="auto"/>
        <w:bottom w:val="none" w:sz="0" w:space="0" w:color="auto"/>
        <w:right w:val="none" w:sz="0" w:space="0" w:color="auto"/>
      </w:divBdr>
    </w:div>
    <w:div w:id="1356807337">
      <w:bodyDiv w:val="1"/>
      <w:marLeft w:val="0"/>
      <w:marRight w:val="0"/>
      <w:marTop w:val="0"/>
      <w:marBottom w:val="0"/>
      <w:divBdr>
        <w:top w:val="none" w:sz="0" w:space="0" w:color="auto"/>
        <w:left w:val="none" w:sz="0" w:space="0" w:color="auto"/>
        <w:bottom w:val="none" w:sz="0" w:space="0" w:color="auto"/>
        <w:right w:val="none" w:sz="0" w:space="0" w:color="auto"/>
      </w:divBdr>
    </w:div>
    <w:div w:id="1375083406">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
    <w:div w:id="1629122757">
      <w:bodyDiv w:val="1"/>
      <w:marLeft w:val="0"/>
      <w:marRight w:val="0"/>
      <w:marTop w:val="0"/>
      <w:marBottom w:val="0"/>
      <w:divBdr>
        <w:top w:val="none" w:sz="0" w:space="0" w:color="auto"/>
        <w:left w:val="none" w:sz="0" w:space="0" w:color="auto"/>
        <w:bottom w:val="none" w:sz="0" w:space="0" w:color="auto"/>
        <w:right w:val="none" w:sz="0" w:space="0" w:color="auto"/>
      </w:divBdr>
    </w:div>
    <w:div w:id="1632437937">
      <w:bodyDiv w:val="1"/>
      <w:marLeft w:val="0"/>
      <w:marRight w:val="0"/>
      <w:marTop w:val="0"/>
      <w:marBottom w:val="0"/>
      <w:divBdr>
        <w:top w:val="none" w:sz="0" w:space="0" w:color="auto"/>
        <w:left w:val="none" w:sz="0" w:space="0" w:color="auto"/>
        <w:bottom w:val="none" w:sz="0" w:space="0" w:color="auto"/>
        <w:right w:val="none" w:sz="0" w:space="0" w:color="auto"/>
      </w:divBdr>
    </w:div>
    <w:div w:id="1686635711">
      <w:bodyDiv w:val="1"/>
      <w:marLeft w:val="0"/>
      <w:marRight w:val="0"/>
      <w:marTop w:val="0"/>
      <w:marBottom w:val="0"/>
      <w:divBdr>
        <w:top w:val="none" w:sz="0" w:space="0" w:color="auto"/>
        <w:left w:val="none" w:sz="0" w:space="0" w:color="auto"/>
        <w:bottom w:val="none" w:sz="0" w:space="0" w:color="auto"/>
        <w:right w:val="none" w:sz="0" w:space="0" w:color="auto"/>
      </w:divBdr>
    </w:div>
    <w:div w:id="1698655395">
      <w:bodyDiv w:val="1"/>
      <w:marLeft w:val="0"/>
      <w:marRight w:val="0"/>
      <w:marTop w:val="0"/>
      <w:marBottom w:val="0"/>
      <w:divBdr>
        <w:top w:val="none" w:sz="0" w:space="0" w:color="auto"/>
        <w:left w:val="none" w:sz="0" w:space="0" w:color="auto"/>
        <w:bottom w:val="none" w:sz="0" w:space="0" w:color="auto"/>
        <w:right w:val="none" w:sz="0" w:space="0" w:color="auto"/>
      </w:divBdr>
    </w:div>
    <w:div w:id="1706636495">
      <w:bodyDiv w:val="1"/>
      <w:marLeft w:val="0"/>
      <w:marRight w:val="0"/>
      <w:marTop w:val="0"/>
      <w:marBottom w:val="0"/>
      <w:divBdr>
        <w:top w:val="none" w:sz="0" w:space="0" w:color="auto"/>
        <w:left w:val="none" w:sz="0" w:space="0" w:color="auto"/>
        <w:bottom w:val="none" w:sz="0" w:space="0" w:color="auto"/>
        <w:right w:val="none" w:sz="0" w:space="0" w:color="auto"/>
      </w:divBdr>
    </w:div>
    <w:div w:id="1777015898">
      <w:bodyDiv w:val="1"/>
      <w:marLeft w:val="0"/>
      <w:marRight w:val="0"/>
      <w:marTop w:val="0"/>
      <w:marBottom w:val="0"/>
      <w:divBdr>
        <w:top w:val="none" w:sz="0" w:space="0" w:color="auto"/>
        <w:left w:val="none" w:sz="0" w:space="0" w:color="auto"/>
        <w:bottom w:val="none" w:sz="0" w:space="0" w:color="auto"/>
        <w:right w:val="none" w:sz="0" w:space="0" w:color="auto"/>
      </w:divBdr>
    </w:div>
    <w:div w:id="1781215045">
      <w:bodyDiv w:val="1"/>
      <w:marLeft w:val="0"/>
      <w:marRight w:val="0"/>
      <w:marTop w:val="0"/>
      <w:marBottom w:val="0"/>
      <w:divBdr>
        <w:top w:val="none" w:sz="0" w:space="0" w:color="auto"/>
        <w:left w:val="none" w:sz="0" w:space="0" w:color="auto"/>
        <w:bottom w:val="none" w:sz="0" w:space="0" w:color="auto"/>
        <w:right w:val="none" w:sz="0" w:space="0" w:color="auto"/>
      </w:divBdr>
    </w:div>
    <w:div w:id="1909343010">
      <w:bodyDiv w:val="1"/>
      <w:marLeft w:val="0"/>
      <w:marRight w:val="0"/>
      <w:marTop w:val="0"/>
      <w:marBottom w:val="0"/>
      <w:divBdr>
        <w:top w:val="none" w:sz="0" w:space="0" w:color="auto"/>
        <w:left w:val="none" w:sz="0" w:space="0" w:color="auto"/>
        <w:bottom w:val="none" w:sz="0" w:space="0" w:color="auto"/>
        <w:right w:val="none" w:sz="0" w:space="0" w:color="auto"/>
      </w:divBdr>
    </w:div>
    <w:div w:id="1965426665">
      <w:bodyDiv w:val="1"/>
      <w:marLeft w:val="0"/>
      <w:marRight w:val="0"/>
      <w:marTop w:val="0"/>
      <w:marBottom w:val="0"/>
      <w:divBdr>
        <w:top w:val="none" w:sz="0" w:space="0" w:color="auto"/>
        <w:left w:val="none" w:sz="0" w:space="0" w:color="auto"/>
        <w:bottom w:val="none" w:sz="0" w:space="0" w:color="auto"/>
        <w:right w:val="none" w:sz="0" w:space="0" w:color="auto"/>
      </w:divBdr>
    </w:div>
    <w:div w:id="1968004815">
      <w:bodyDiv w:val="1"/>
      <w:marLeft w:val="0"/>
      <w:marRight w:val="0"/>
      <w:marTop w:val="0"/>
      <w:marBottom w:val="0"/>
      <w:divBdr>
        <w:top w:val="none" w:sz="0" w:space="0" w:color="auto"/>
        <w:left w:val="none" w:sz="0" w:space="0" w:color="auto"/>
        <w:bottom w:val="none" w:sz="0" w:space="0" w:color="auto"/>
        <w:right w:val="none" w:sz="0" w:space="0" w:color="auto"/>
      </w:divBdr>
    </w:div>
    <w:div w:id="1992637610">
      <w:bodyDiv w:val="1"/>
      <w:marLeft w:val="0"/>
      <w:marRight w:val="0"/>
      <w:marTop w:val="0"/>
      <w:marBottom w:val="0"/>
      <w:divBdr>
        <w:top w:val="none" w:sz="0" w:space="0" w:color="auto"/>
        <w:left w:val="none" w:sz="0" w:space="0" w:color="auto"/>
        <w:bottom w:val="none" w:sz="0" w:space="0" w:color="auto"/>
        <w:right w:val="none" w:sz="0" w:space="0" w:color="auto"/>
      </w:divBdr>
      <w:divsChild>
        <w:div w:id="1805851900">
          <w:marLeft w:val="274"/>
          <w:marRight w:val="0"/>
          <w:marTop w:val="0"/>
          <w:marBottom w:val="120"/>
          <w:divBdr>
            <w:top w:val="none" w:sz="0" w:space="0" w:color="auto"/>
            <w:left w:val="none" w:sz="0" w:space="0" w:color="auto"/>
            <w:bottom w:val="none" w:sz="0" w:space="0" w:color="auto"/>
            <w:right w:val="none" w:sz="0" w:space="0" w:color="auto"/>
          </w:divBdr>
        </w:div>
      </w:divsChild>
    </w:div>
    <w:div w:id="2066441979">
      <w:bodyDiv w:val="1"/>
      <w:marLeft w:val="0"/>
      <w:marRight w:val="0"/>
      <w:marTop w:val="0"/>
      <w:marBottom w:val="0"/>
      <w:divBdr>
        <w:top w:val="none" w:sz="0" w:space="0" w:color="auto"/>
        <w:left w:val="none" w:sz="0" w:space="0" w:color="auto"/>
        <w:bottom w:val="none" w:sz="0" w:space="0" w:color="auto"/>
        <w:right w:val="none" w:sz="0" w:space="0" w:color="auto"/>
      </w:divBdr>
    </w:div>
    <w:div w:id="2105684772">
      <w:bodyDiv w:val="1"/>
      <w:marLeft w:val="0"/>
      <w:marRight w:val="0"/>
      <w:marTop w:val="0"/>
      <w:marBottom w:val="0"/>
      <w:divBdr>
        <w:top w:val="none" w:sz="0" w:space="0" w:color="auto"/>
        <w:left w:val="none" w:sz="0" w:space="0" w:color="auto"/>
        <w:bottom w:val="none" w:sz="0" w:space="0" w:color="auto"/>
        <w:right w:val="none" w:sz="0" w:space="0" w:color="auto"/>
      </w:divBdr>
    </w:div>
    <w:div w:id="2113549204">
      <w:bodyDiv w:val="1"/>
      <w:marLeft w:val="0"/>
      <w:marRight w:val="0"/>
      <w:marTop w:val="0"/>
      <w:marBottom w:val="0"/>
      <w:divBdr>
        <w:top w:val="none" w:sz="0" w:space="0" w:color="auto"/>
        <w:left w:val="none" w:sz="0" w:space="0" w:color="auto"/>
        <w:bottom w:val="none" w:sz="0" w:space="0" w:color="auto"/>
        <w:right w:val="none" w:sz="0" w:space="0" w:color="auto"/>
      </w:divBdr>
    </w:div>
    <w:div w:id="2125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ams\AppData\Local\Microsoft\Windows\INetCache\Content.Outlook\8JBODH60\www.synektik.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adams\AppData\Local\Microsoft\Windows\INetCache\Content.Outlook\8JBODH60\b.dowgielski@makmedia.p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1FE6-FF73-4648-BE07-EAFA5B78C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966</Words>
  <Characters>5800</Characters>
  <Application>Microsoft Office Word</Application>
  <DocSecurity>0</DocSecurity>
  <Lines>48</Lines>
  <Paragraphs>13</Paragraphs>
  <ScaleCrop>false</ScaleCrop>
  <HeadingPairs>
    <vt:vector size="4" baseType="variant">
      <vt:variant>
        <vt:lpstr>Tytuł</vt:lpstr>
      </vt:variant>
      <vt:variant>
        <vt:i4>1</vt:i4>
      </vt:variant>
      <vt:variant>
        <vt:lpstr>Headings</vt:lpstr>
      </vt:variant>
      <vt:variant>
        <vt:i4>1</vt:i4>
      </vt:variant>
    </vt:vector>
  </HeadingPairs>
  <TitlesOfParts>
    <vt:vector size="2" baseType="lpstr">
      <vt:lpstr/>
      <vt:lpstr/>
    </vt:vector>
  </TitlesOfParts>
  <Company>Microsoft</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Dowgielski</dc:creator>
  <cp:keywords/>
  <cp:lastModifiedBy>Błażej Dowgielski</cp:lastModifiedBy>
  <cp:revision>7</cp:revision>
  <cp:lastPrinted>2025-08-11T09:15:00Z</cp:lastPrinted>
  <dcterms:created xsi:type="dcterms:W3CDTF">2025-09-11T14:05:00Z</dcterms:created>
  <dcterms:modified xsi:type="dcterms:W3CDTF">2025-09-16T14:59:00Z</dcterms:modified>
</cp:coreProperties>
</file>