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1E747" w14:textId="51B40C58" w:rsidR="003F2F76" w:rsidRPr="007828AC" w:rsidRDefault="00D82193" w:rsidP="003F2F76">
      <w:pPr>
        <w:jc w:val="both"/>
        <w:rPr>
          <w:rFonts w:ascii="Calibri" w:hAnsi="Calibri" w:cs="Calibri"/>
        </w:rPr>
      </w:pPr>
      <w:r w:rsidRPr="007828AC">
        <w:rPr>
          <w:rFonts w:ascii="Calibri" w:hAnsi="Calibri" w:cs="Calibri"/>
        </w:rPr>
        <w:t>Press Release</w:t>
      </w:r>
      <w:r w:rsidR="00446A7A" w:rsidRPr="007828AC">
        <w:rPr>
          <w:rFonts w:ascii="Calibri" w:hAnsi="Calibri" w:cs="Calibri"/>
        </w:rPr>
        <w:t xml:space="preserve"> </w:t>
      </w:r>
    </w:p>
    <w:p w14:paraId="5038BB4F" w14:textId="7BFD91AC" w:rsidR="00755FA9" w:rsidRPr="007828AC" w:rsidRDefault="00F14C92" w:rsidP="00755FA9">
      <w:pPr>
        <w:jc w:val="right"/>
        <w:rPr>
          <w:rFonts w:ascii="Calibri" w:hAnsi="Calibri" w:cs="Calibri"/>
        </w:rPr>
      </w:pPr>
      <w:r w:rsidRPr="007828AC">
        <w:rPr>
          <w:rFonts w:ascii="Calibri" w:hAnsi="Calibri" w:cs="Calibri"/>
        </w:rPr>
        <w:t>30</w:t>
      </w:r>
      <w:r w:rsidR="00793ACA" w:rsidRPr="007828AC">
        <w:rPr>
          <w:rFonts w:ascii="Calibri" w:hAnsi="Calibri" w:cs="Calibri"/>
        </w:rPr>
        <w:t xml:space="preserve"> </w:t>
      </w:r>
      <w:r w:rsidR="00D82193" w:rsidRPr="007828AC">
        <w:rPr>
          <w:rFonts w:ascii="Calibri" w:hAnsi="Calibri" w:cs="Calibri"/>
        </w:rPr>
        <w:t>March</w:t>
      </w:r>
      <w:r w:rsidR="00755FA9" w:rsidRPr="007828AC">
        <w:rPr>
          <w:rFonts w:ascii="Calibri" w:hAnsi="Calibri" w:cs="Calibri"/>
        </w:rPr>
        <w:t xml:space="preserve"> 202</w:t>
      </w:r>
      <w:r w:rsidR="00F43307" w:rsidRPr="007828AC">
        <w:rPr>
          <w:rFonts w:ascii="Calibri" w:hAnsi="Calibri" w:cs="Calibri"/>
        </w:rPr>
        <w:t>6</w:t>
      </w:r>
    </w:p>
    <w:p w14:paraId="7FA0E3A7" w14:textId="77777777" w:rsidR="00755FA9" w:rsidRPr="007828AC" w:rsidRDefault="00755FA9" w:rsidP="003F2F76">
      <w:pPr>
        <w:jc w:val="both"/>
        <w:rPr>
          <w:rFonts w:ascii="Calibri" w:hAnsi="Calibri" w:cs="Calibri"/>
        </w:rPr>
      </w:pPr>
    </w:p>
    <w:p w14:paraId="79AF273F" w14:textId="5512D564" w:rsidR="00F14C92" w:rsidRPr="007828AC" w:rsidRDefault="00D82193" w:rsidP="0079230D">
      <w:pPr>
        <w:spacing w:after="0"/>
        <w:jc w:val="center"/>
        <w:rPr>
          <w:rFonts w:ascii="Calibri" w:hAnsi="Calibri" w:cs="Calibri"/>
          <w:b/>
          <w:bCs/>
          <w:sz w:val="28"/>
          <w:szCs w:val="28"/>
        </w:rPr>
      </w:pPr>
      <w:r w:rsidRPr="007828AC">
        <w:rPr>
          <w:rFonts w:ascii="Calibri" w:hAnsi="Calibri" w:cs="Calibri"/>
          <w:b/>
          <w:bCs/>
          <w:sz w:val="28"/>
          <w:szCs w:val="28"/>
        </w:rPr>
        <w:t xml:space="preserve">The division of </w:t>
      </w:r>
      <w:proofErr w:type="spellStart"/>
      <w:r w:rsidR="00F14C92" w:rsidRPr="007828AC">
        <w:rPr>
          <w:rFonts w:ascii="Calibri" w:hAnsi="Calibri" w:cs="Calibri"/>
          <w:b/>
          <w:bCs/>
          <w:sz w:val="28"/>
          <w:szCs w:val="28"/>
        </w:rPr>
        <w:t>Synektik</w:t>
      </w:r>
      <w:proofErr w:type="spellEnd"/>
      <w:r w:rsidRPr="007828AC">
        <w:rPr>
          <w:rFonts w:ascii="Calibri" w:hAnsi="Calibri" w:cs="Calibri"/>
          <w:b/>
          <w:bCs/>
          <w:sz w:val="28"/>
          <w:szCs w:val="28"/>
        </w:rPr>
        <w:t xml:space="preserve"> is complete</w:t>
      </w:r>
      <w:r w:rsidR="00A63472" w:rsidRPr="007828AC">
        <w:rPr>
          <w:rFonts w:ascii="Calibri" w:hAnsi="Calibri" w:cs="Calibri"/>
          <w:b/>
          <w:bCs/>
          <w:sz w:val="28"/>
          <w:szCs w:val="28"/>
        </w:rPr>
        <w:t>—the court has registered</w:t>
      </w:r>
      <w:r w:rsidR="0079230D">
        <w:rPr>
          <w:rFonts w:ascii="Calibri" w:hAnsi="Calibri" w:cs="Calibri"/>
          <w:b/>
          <w:bCs/>
          <w:sz w:val="28"/>
          <w:szCs w:val="28"/>
        </w:rPr>
        <w:t xml:space="preserve"> </w:t>
      </w:r>
      <w:r w:rsidR="0079230D">
        <w:rPr>
          <w:rFonts w:ascii="Calibri" w:hAnsi="Calibri" w:cs="Calibri"/>
          <w:b/>
          <w:bCs/>
          <w:sz w:val="28"/>
          <w:szCs w:val="28"/>
        </w:rPr>
        <w:br/>
      </w:r>
      <w:r w:rsidR="00A63472" w:rsidRPr="007828AC">
        <w:rPr>
          <w:rFonts w:ascii="Calibri" w:hAnsi="Calibri" w:cs="Calibri"/>
          <w:b/>
          <w:bCs/>
          <w:sz w:val="28"/>
          <w:szCs w:val="28"/>
        </w:rPr>
        <w:t>the issue of</w:t>
      </w:r>
      <w:r w:rsidR="00D66A74" w:rsidRPr="007828AC">
        <w:rPr>
          <w:rFonts w:ascii="Calibri" w:hAnsi="Calibri" w:cs="Calibri"/>
          <w:b/>
          <w:bCs/>
          <w:sz w:val="28"/>
          <w:szCs w:val="28"/>
        </w:rPr>
        <w:t xml:space="preserve"> Syn2bio</w:t>
      </w:r>
      <w:r w:rsidR="00A63472" w:rsidRPr="007828AC">
        <w:rPr>
          <w:rFonts w:ascii="Calibri" w:hAnsi="Calibri" w:cs="Calibri"/>
          <w:b/>
          <w:bCs/>
          <w:sz w:val="28"/>
          <w:szCs w:val="28"/>
        </w:rPr>
        <w:t xml:space="preserve"> shares</w:t>
      </w:r>
      <w:r w:rsidR="00415AE1" w:rsidRPr="007828AC">
        <w:rPr>
          <w:rFonts w:ascii="Calibri" w:hAnsi="Calibri" w:cs="Calibri"/>
          <w:b/>
          <w:bCs/>
          <w:sz w:val="28"/>
          <w:szCs w:val="28"/>
        </w:rPr>
        <w:t xml:space="preserve"> </w:t>
      </w:r>
    </w:p>
    <w:p w14:paraId="394E329E" w14:textId="77777777" w:rsidR="00F14C92" w:rsidRPr="007828AC" w:rsidRDefault="00F14C92" w:rsidP="003F2F76">
      <w:pPr>
        <w:jc w:val="both"/>
        <w:rPr>
          <w:rFonts w:ascii="Calibri" w:hAnsi="Calibri" w:cs="Calibri"/>
        </w:rPr>
      </w:pPr>
    </w:p>
    <w:p w14:paraId="3C25413D" w14:textId="4AB8E839" w:rsidR="007A440A" w:rsidRPr="007828AC" w:rsidRDefault="00922CFF" w:rsidP="00F14C92">
      <w:pPr>
        <w:jc w:val="both"/>
        <w:rPr>
          <w:rFonts w:ascii="Calibri" w:hAnsi="Calibri" w:cs="Calibri"/>
          <w:b/>
          <w:bCs/>
        </w:rPr>
      </w:pPr>
      <w:r w:rsidRPr="007828AC">
        <w:rPr>
          <w:rFonts w:ascii="Calibri" w:hAnsi="Calibri" w:cs="Calibri"/>
          <w:b/>
          <w:bCs/>
        </w:rPr>
        <w:t xml:space="preserve">On </w:t>
      </w:r>
      <w:r w:rsidR="006016A7">
        <w:rPr>
          <w:rFonts w:ascii="Calibri" w:hAnsi="Calibri" w:cs="Calibri"/>
          <w:b/>
          <w:bCs/>
        </w:rPr>
        <w:t>27</w:t>
      </w:r>
      <w:r w:rsidR="00F14C92" w:rsidRPr="007828AC">
        <w:rPr>
          <w:rFonts w:ascii="Calibri" w:hAnsi="Calibri" w:cs="Calibri"/>
          <w:b/>
          <w:bCs/>
        </w:rPr>
        <w:t> </w:t>
      </w:r>
      <w:r w:rsidRPr="007828AC">
        <w:rPr>
          <w:rFonts w:ascii="Calibri" w:hAnsi="Calibri" w:cs="Calibri"/>
          <w:b/>
          <w:bCs/>
        </w:rPr>
        <w:t xml:space="preserve">March </w:t>
      </w:r>
      <w:r w:rsidR="00F14C92" w:rsidRPr="007828AC">
        <w:rPr>
          <w:rFonts w:ascii="Calibri" w:hAnsi="Calibri" w:cs="Calibri"/>
          <w:b/>
          <w:bCs/>
        </w:rPr>
        <w:t xml:space="preserve">2026 </w:t>
      </w:r>
      <w:r w:rsidRPr="007828AC">
        <w:rPr>
          <w:rFonts w:ascii="Calibri" w:hAnsi="Calibri" w:cs="Calibri"/>
          <w:b/>
          <w:bCs/>
        </w:rPr>
        <w:t xml:space="preserve">the registry </w:t>
      </w:r>
      <w:r w:rsidR="002176B3" w:rsidRPr="007828AC">
        <w:rPr>
          <w:rFonts w:ascii="Calibri" w:hAnsi="Calibri" w:cs="Calibri"/>
          <w:b/>
          <w:bCs/>
        </w:rPr>
        <w:t>court</w:t>
      </w:r>
      <w:r w:rsidRPr="007828AC">
        <w:rPr>
          <w:rFonts w:ascii="Calibri" w:hAnsi="Calibri" w:cs="Calibri"/>
          <w:b/>
          <w:bCs/>
        </w:rPr>
        <w:t xml:space="preserve"> entered in the National Court Register the increase in </w:t>
      </w:r>
      <w:r w:rsidR="007A440A" w:rsidRPr="007828AC">
        <w:rPr>
          <w:rFonts w:ascii="Calibri" w:hAnsi="Calibri" w:cs="Calibri"/>
          <w:b/>
          <w:bCs/>
        </w:rPr>
        <w:t>Syn2bio</w:t>
      </w:r>
      <w:r w:rsidRPr="007828AC">
        <w:rPr>
          <w:rFonts w:ascii="Calibri" w:hAnsi="Calibri" w:cs="Calibri"/>
          <w:b/>
          <w:bCs/>
        </w:rPr>
        <w:t>’s share capital connected with the issue of demerger shares for</w:t>
      </w:r>
      <w:r w:rsidR="007A440A" w:rsidRPr="007828AC">
        <w:rPr>
          <w:rFonts w:ascii="Calibri" w:hAnsi="Calibri" w:cs="Calibri"/>
          <w:b/>
          <w:bCs/>
        </w:rPr>
        <w:t xml:space="preserve"> </w:t>
      </w:r>
      <w:proofErr w:type="spellStart"/>
      <w:r w:rsidR="007A440A" w:rsidRPr="007828AC">
        <w:rPr>
          <w:rFonts w:ascii="Calibri" w:hAnsi="Calibri" w:cs="Calibri"/>
          <w:b/>
          <w:bCs/>
        </w:rPr>
        <w:t>Synektik</w:t>
      </w:r>
      <w:proofErr w:type="spellEnd"/>
      <w:r w:rsidR="000F0CA1" w:rsidRPr="007828AC">
        <w:rPr>
          <w:rFonts w:ascii="Calibri" w:hAnsi="Calibri" w:cs="Calibri"/>
          <w:b/>
          <w:bCs/>
        </w:rPr>
        <w:t xml:space="preserve"> shareholders</w:t>
      </w:r>
      <w:r w:rsidR="007A440A" w:rsidRPr="007828AC">
        <w:rPr>
          <w:rFonts w:ascii="Calibri" w:hAnsi="Calibri" w:cs="Calibri"/>
          <w:b/>
          <w:bCs/>
        </w:rPr>
        <w:t xml:space="preserve">. </w:t>
      </w:r>
      <w:r w:rsidR="000F0CA1" w:rsidRPr="007828AC">
        <w:rPr>
          <w:rFonts w:ascii="Calibri" w:hAnsi="Calibri" w:cs="Calibri"/>
          <w:b/>
          <w:bCs/>
        </w:rPr>
        <w:t xml:space="preserve">This marks the formal completion of the process of dividing </w:t>
      </w:r>
      <w:proofErr w:type="spellStart"/>
      <w:r w:rsidR="007A440A" w:rsidRPr="007828AC">
        <w:rPr>
          <w:rFonts w:ascii="Calibri" w:hAnsi="Calibri" w:cs="Calibri"/>
          <w:b/>
          <w:bCs/>
        </w:rPr>
        <w:t>Synektik</w:t>
      </w:r>
      <w:proofErr w:type="spellEnd"/>
      <w:r w:rsidR="000F0CA1" w:rsidRPr="007828AC">
        <w:rPr>
          <w:rFonts w:ascii="Calibri" w:hAnsi="Calibri" w:cs="Calibri"/>
          <w:b/>
          <w:bCs/>
        </w:rPr>
        <w:t xml:space="preserve"> into two separate entities</w:t>
      </w:r>
      <w:r w:rsidR="007A440A" w:rsidRPr="007828AC">
        <w:rPr>
          <w:rFonts w:ascii="Calibri" w:hAnsi="Calibri" w:cs="Calibri"/>
          <w:b/>
          <w:bCs/>
        </w:rPr>
        <w:t xml:space="preserve">. </w:t>
      </w:r>
      <w:r w:rsidR="00344AA7" w:rsidRPr="007828AC">
        <w:rPr>
          <w:rFonts w:ascii="Calibri" w:hAnsi="Calibri" w:cs="Calibri"/>
          <w:b/>
          <w:bCs/>
        </w:rPr>
        <w:t>Consequently, alongside</w:t>
      </w:r>
      <w:r w:rsidR="0046346D" w:rsidRPr="007828AC">
        <w:rPr>
          <w:rFonts w:ascii="Calibri" w:hAnsi="Calibri" w:cs="Calibri"/>
          <w:b/>
          <w:bCs/>
        </w:rPr>
        <w:t xml:space="preserve"> </w:t>
      </w:r>
      <w:proofErr w:type="spellStart"/>
      <w:r w:rsidR="0046346D" w:rsidRPr="007828AC">
        <w:rPr>
          <w:rFonts w:ascii="Calibri" w:hAnsi="Calibri" w:cs="Calibri"/>
          <w:b/>
          <w:bCs/>
        </w:rPr>
        <w:t>Synektik</w:t>
      </w:r>
      <w:proofErr w:type="spellEnd"/>
      <w:r w:rsidR="00344AA7" w:rsidRPr="007828AC">
        <w:rPr>
          <w:rFonts w:ascii="Calibri" w:hAnsi="Calibri" w:cs="Calibri"/>
          <w:b/>
          <w:bCs/>
        </w:rPr>
        <w:t>, which is already</w:t>
      </w:r>
      <w:r w:rsidR="00D41D3F" w:rsidRPr="007828AC">
        <w:rPr>
          <w:rFonts w:ascii="Calibri" w:hAnsi="Calibri" w:cs="Calibri"/>
          <w:b/>
          <w:bCs/>
        </w:rPr>
        <w:t xml:space="preserve"> a listed company</w:t>
      </w:r>
      <w:r w:rsidR="00D66A74" w:rsidRPr="007828AC">
        <w:rPr>
          <w:rFonts w:ascii="Calibri" w:hAnsi="Calibri" w:cs="Calibri"/>
          <w:b/>
          <w:bCs/>
        </w:rPr>
        <w:t>,</w:t>
      </w:r>
      <w:r w:rsidR="0046346D" w:rsidRPr="007828AC">
        <w:rPr>
          <w:rFonts w:ascii="Calibri" w:hAnsi="Calibri" w:cs="Calibri"/>
          <w:b/>
          <w:bCs/>
        </w:rPr>
        <w:t xml:space="preserve"> </w:t>
      </w:r>
      <w:r w:rsidR="00D41D3F" w:rsidRPr="007828AC">
        <w:rPr>
          <w:rFonts w:ascii="Calibri" w:hAnsi="Calibri" w:cs="Calibri"/>
          <w:b/>
          <w:bCs/>
        </w:rPr>
        <w:t xml:space="preserve">on or about </w:t>
      </w:r>
      <w:r w:rsidR="0046346D" w:rsidRPr="007828AC">
        <w:rPr>
          <w:rFonts w:ascii="Calibri" w:hAnsi="Calibri" w:cs="Calibri"/>
          <w:b/>
          <w:bCs/>
        </w:rPr>
        <w:t>16</w:t>
      </w:r>
      <w:r w:rsidR="00D41D3F" w:rsidRPr="007828AC">
        <w:rPr>
          <w:rFonts w:ascii="Calibri" w:hAnsi="Calibri" w:cs="Calibri"/>
          <w:b/>
          <w:bCs/>
        </w:rPr>
        <w:t> A</w:t>
      </w:r>
      <w:r w:rsidR="00305B45" w:rsidRPr="007828AC">
        <w:rPr>
          <w:rFonts w:ascii="Calibri" w:hAnsi="Calibri" w:cs="Calibri"/>
          <w:b/>
          <w:bCs/>
        </w:rPr>
        <w:t xml:space="preserve">pril </w:t>
      </w:r>
      <w:r w:rsidR="00D41D3F" w:rsidRPr="007828AC">
        <w:rPr>
          <w:rFonts w:ascii="Calibri" w:hAnsi="Calibri" w:cs="Calibri"/>
          <w:b/>
          <w:bCs/>
        </w:rPr>
        <w:t xml:space="preserve">2026 </w:t>
      </w:r>
      <w:r w:rsidR="00305B45" w:rsidRPr="007828AC">
        <w:rPr>
          <w:rFonts w:ascii="Calibri" w:hAnsi="Calibri" w:cs="Calibri"/>
          <w:b/>
          <w:bCs/>
        </w:rPr>
        <w:t>will be the debut on the Warsaw Stock Exchange of the shares of</w:t>
      </w:r>
      <w:r w:rsidR="0046346D" w:rsidRPr="007828AC">
        <w:rPr>
          <w:rFonts w:ascii="Calibri" w:hAnsi="Calibri" w:cs="Calibri"/>
          <w:b/>
          <w:bCs/>
        </w:rPr>
        <w:t xml:space="preserve"> Syn2bio</w:t>
      </w:r>
      <w:r w:rsidR="00305B45" w:rsidRPr="007828AC">
        <w:rPr>
          <w:rFonts w:ascii="Calibri" w:hAnsi="Calibri" w:cs="Calibri"/>
          <w:b/>
          <w:bCs/>
        </w:rPr>
        <w:t xml:space="preserve">, </w:t>
      </w:r>
      <w:r w:rsidR="00C20466" w:rsidRPr="007828AC">
        <w:rPr>
          <w:rFonts w:ascii="Calibri" w:hAnsi="Calibri" w:cs="Calibri"/>
          <w:b/>
          <w:bCs/>
        </w:rPr>
        <w:t xml:space="preserve">the company to which </w:t>
      </w:r>
      <w:proofErr w:type="spellStart"/>
      <w:r w:rsidR="00C20466" w:rsidRPr="007828AC">
        <w:rPr>
          <w:rFonts w:ascii="Calibri" w:hAnsi="Calibri" w:cs="Calibri"/>
          <w:b/>
          <w:bCs/>
        </w:rPr>
        <w:t>Synektik</w:t>
      </w:r>
      <w:proofErr w:type="spellEnd"/>
      <w:r w:rsidR="00C20466" w:rsidRPr="007828AC">
        <w:rPr>
          <w:rFonts w:ascii="Calibri" w:hAnsi="Calibri" w:cs="Calibri"/>
          <w:b/>
          <w:bCs/>
        </w:rPr>
        <w:t xml:space="preserve"> has spun off the business connected with </w:t>
      </w:r>
      <w:proofErr w:type="spellStart"/>
      <w:r w:rsidR="0047456B" w:rsidRPr="007828AC">
        <w:rPr>
          <w:rFonts w:ascii="Calibri" w:hAnsi="Calibri" w:cs="Calibri"/>
          <w:b/>
          <w:bCs/>
        </w:rPr>
        <w:t>cardiotracer</w:t>
      </w:r>
      <w:proofErr w:type="spellEnd"/>
      <w:r w:rsidR="0047456B" w:rsidRPr="007828AC">
        <w:rPr>
          <w:rFonts w:ascii="Calibri" w:hAnsi="Calibri" w:cs="Calibri"/>
          <w:b/>
          <w:bCs/>
        </w:rPr>
        <w:t xml:space="preserve"> </w:t>
      </w:r>
      <w:r w:rsidR="00C20466" w:rsidRPr="007828AC">
        <w:rPr>
          <w:rFonts w:ascii="Calibri" w:hAnsi="Calibri" w:cs="Calibri"/>
          <w:b/>
          <w:bCs/>
        </w:rPr>
        <w:t>rese</w:t>
      </w:r>
      <w:r w:rsidR="0047456B" w:rsidRPr="007828AC">
        <w:rPr>
          <w:rFonts w:ascii="Calibri" w:hAnsi="Calibri" w:cs="Calibri"/>
          <w:b/>
          <w:bCs/>
        </w:rPr>
        <w:t>a</w:t>
      </w:r>
      <w:r w:rsidR="00C20466" w:rsidRPr="007828AC">
        <w:rPr>
          <w:rFonts w:ascii="Calibri" w:hAnsi="Calibri" w:cs="Calibri"/>
          <w:b/>
          <w:bCs/>
        </w:rPr>
        <w:t xml:space="preserve">rch </w:t>
      </w:r>
      <w:r w:rsidR="0047456B" w:rsidRPr="007828AC">
        <w:rPr>
          <w:rFonts w:ascii="Calibri" w:hAnsi="Calibri" w:cs="Calibri"/>
          <w:b/>
          <w:bCs/>
        </w:rPr>
        <w:t>and future commercialization of this innovative radiopharmaceutical for diagnosis of heart disease</w:t>
      </w:r>
      <w:r w:rsidR="007A440A" w:rsidRPr="007828AC">
        <w:rPr>
          <w:rFonts w:ascii="Calibri" w:hAnsi="Calibri" w:cs="Calibri"/>
          <w:b/>
          <w:bCs/>
        </w:rPr>
        <w:t xml:space="preserve">. </w:t>
      </w:r>
    </w:p>
    <w:p w14:paraId="12621F34" w14:textId="33C8A8D8" w:rsidR="00D4409B" w:rsidRPr="007828AC" w:rsidRDefault="0047456B" w:rsidP="00D4409B">
      <w:pPr>
        <w:jc w:val="both"/>
        <w:rPr>
          <w:rFonts w:ascii="Calibri" w:hAnsi="Calibri" w:cs="Calibri"/>
          <w:b/>
          <w:bCs/>
        </w:rPr>
      </w:pPr>
      <w:r w:rsidRPr="007828AC">
        <w:rPr>
          <w:rFonts w:ascii="Calibri" w:hAnsi="Calibri" w:cs="Calibri"/>
        </w:rPr>
        <w:t>“The division of</w:t>
      </w:r>
      <w:r w:rsidR="00D77565" w:rsidRPr="007828AC">
        <w:rPr>
          <w:rFonts w:ascii="Calibri" w:hAnsi="Calibri" w:cs="Calibri"/>
        </w:rPr>
        <w:t xml:space="preserve"> </w:t>
      </w:r>
      <w:proofErr w:type="spellStart"/>
      <w:r w:rsidR="00D77565" w:rsidRPr="007828AC">
        <w:rPr>
          <w:rFonts w:ascii="Calibri" w:hAnsi="Calibri" w:cs="Calibri"/>
        </w:rPr>
        <w:t>Synektik</w:t>
      </w:r>
      <w:proofErr w:type="spellEnd"/>
      <w:r w:rsidR="00FC33D1" w:rsidRPr="007828AC">
        <w:rPr>
          <w:rFonts w:ascii="Calibri" w:hAnsi="Calibri" w:cs="Calibri"/>
        </w:rPr>
        <w:t xml:space="preserve"> is now a fact,” said</w:t>
      </w:r>
      <w:r w:rsidR="00FC33D1" w:rsidRPr="007828AC">
        <w:rPr>
          <w:rFonts w:ascii="Calibri" w:hAnsi="Calibri" w:cs="Calibri"/>
          <w:b/>
          <w:bCs/>
        </w:rPr>
        <w:t xml:space="preserve"> Cezary Ko</w:t>
      </w:r>
      <w:r w:rsidR="00FD6089" w:rsidRPr="007828AC">
        <w:rPr>
          <w:rFonts w:ascii="Calibri" w:hAnsi="Calibri" w:cs="Calibri"/>
          <w:b/>
          <w:bCs/>
        </w:rPr>
        <w:t>z</w:t>
      </w:r>
      <w:r w:rsidR="00FC33D1" w:rsidRPr="007828AC">
        <w:rPr>
          <w:rFonts w:ascii="Calibri" w:hAnsi="Calibri" w:cs="Calibri"/>
          <w:b/>
          <w:bCs/>
        </w:rPr>
        <w:t xml:space="preserve">anecki, founder and CEO of </w:t>
      </w:r>
      <w:proofErr w:type="spellStart"/>
      <w:r w:rsidR="00FC33D1" w:rsidRPr="007828AC">
        <w:rPr>
          <w:rFonts w:ascii="Calibri" w:hAnsi="Calibri" w:cs="Calibri"/>
          <w:b/>
          <w:bCs/>
        </w:rPr>
        <w:t>Synektik</w:t>
      </w:r>
      <w:proofErr w:type="spellEnd"/>
      <w:r w:rsidR="00FC33D1" w:rsidRPr="007828AC">
        <w:rPr>
          <w:rFonts w:ascii="Calibri" w:hAnsi="Calibri" w:cs="Calibri"/>
          <w:b/>
          <w:bCs/>
        </w:rPr>
        <w:t xml:space="preserve"> and CEO of Syn2bio</w:t>
      </w:r>
      <w:r w:rsidR="00FC33D1" w:rsidRPr="007828AC">
        <w:rPr>
          <w:rFonts w:ascii="Calibri" w:hAnsi="Calibri" w:cs="Calibri"/>
        </w:rPr>
        <w:t>. “</w:t>
      </w:r>
      <w:r w:rsidR="0017600C" w:rsidRPr="007828AC">
        <w:rPr>
          <w:rFonts w:ascii="Calibri" w:hAnsi="Calibri" w:cs="Calibri"/>
        </w:rPr>
        <w:t>We have spun off to</w:t>
      </w:r>
      <w:r w:rsidR="00D77565" w:rsidRPr="007828AC">
        <w:rPr>
          <w:rFonts w:ascii="Calibri" w:hAnsi="Calibri" w:cs="Calibri"/>
        </w:rPr>
        <w:t xml:space="preserve"> Syn2bio </w:t>
      </w:r>
      <w:r w:rsidR="0017600C" w:rsidRPr="007828AC">
        <w:rPr>
          <w:rFonts w:ascii="Calibri" w:hAnsi="Calibri" w:cs="Calibri"/>
        </w:rPr>
        <w:t xml:space="preserve">the </w:t>
      </w:r>
      <w:r w:rsidR="0038095D" w:rsidRPr="007828AC">
        <w:rPr>
          <w:rFonts w:ascii="Calibri" w:hAnsi="Calibri" w:cs="Calibri"/>
        </w:rPr>
        <w:t>business connected with develop</w:t>
      </w:r>
      <w:r w:rsidR="00EE07BA">
        <w:rPr>
          <w:rFonts w:ascii="Calibri" w:hAnsi="Calibri" w:cs="Calibri"/>
        </w:rPr>
        <w:t>ment</w:t>
      </w:r>
      <w:r w:rsidR="0038095D" w:rsidRPr="007828AC">
        <w:rPr>
          <w:rFonts w:ascii="Calibri" w:hAnsi="Calibri" w:cs="Calibri"/>
        </w:rPr>
        <w:t xml:space="preserve"> of the </w:t>
      </w:r>
      <w:proofErr w:type="spellStart"/>
      <w:r w:rsidR="0038095D" w:rsidRPr="007828AC">
        <w:rPr>
          <w:rFonts w:ascii="Calibri" w:hAnsi="Calibri" w:cs="Calibri"/>
        </w:rPr>
        <w:t>cardiotracer</w:t>
      </w:r>
      <w:proofErr w:type="spellEnd"/>
      <w:r w:rsidR="0038095D" w:rsidRPr="007828AC">
        <w:rPr>
          <w:rFonts w:ascii="Calibri" w:hAnsi="Calibri" w:cs="Calibri"/>
        </w:rPr>
        <w:t xml:space="preserve">, our flagship R&amp;D project. Syn2bio </w:t>
      </w:r>
      <w:r w:rsidR="008831E5" w:rsidRPr="007828AC">
        <w:rPr>
          <w:rFonts w:ascii="Calibri" w:hAnsi="Calibri" w:cs="Calibri"/>
        </w:rPr>
        <w:t xml:space="preserve">has secured funds for continuing clinical trials for another </w:t>
      </w:r>
      <w:r w:rsidR="00D77565" w:rsidRPr="007828AC">
        <w:rPr>
          <w:rFonts w:ascii="Calibri" w:hAnsi="Calibri" w:cs="Calibri"/>
        </w:rPr>
        <w:t xml:space="preserve">12–14 </w:t>
      </w:r>
      <w:r w:rsidR="008831E5" w:rsidRPr="007828AC">
        <w:rPr>
          <w:rFonts w:ascii="Calibri" w:hAnsi="Calibri" w:cs="Calibri"/>
        </w:rPr>
        <w:t>months.</w:t>
      </w:r>
      <w:r w:rsidR="003E0237" w:rsidRPr="007828AC">
        <w:rPr>
          <w:rFonts w:ascii="Calibri" w:hAnsi="Calibri" w:cs="Calibri"/>
        </w:rPr>
        <w:t>” Touching on the concept behind the division, the CEO explained: “</w:t>
      </w:r>
      <w:r w:rsidR="00D77565" w:rsidRPr="007828AC">
        <w:rPr>
          <w:rFonts w:ascii="Calibri" w:hAnsi="Calibri" w:cs="Calibri"/>
        </w:rPr>
        <w:t xml:space="preserve">Syn2bio </w:t>
      </w:r>
      <w:r w:rsidR="003E0237" w:rsidRPr="007828AC">
        <w:rPr>
          <w:rFonts w:ascii="Calibri" w:hAnsi="Calibri" w:cs="Calibri"/>
        </w:rPr>
        <w:t xml:space="preserve">will also be able to seek financing </w:t>
      </w:r>
      <w:r w:rsidR="002E005A" w:rsidRPr="007828AC">
        <w:rPr>
          <w:rFonts w:ascii="Calibri" w:hAnsi="Calibri" w:cs="Calibri"/>
        </w:rPr>
        <w:t>from grants, subsidies and programmes intended for SMEs, which were no</w:t>
      </w:r>
      <w:r w:rsidR="0097489B" w:rsidRPr="007828AC">
        <w:rPr>
          <w:rFonts w:ascii="Calibri" w:hAnsi="Calibri" w:cs="Calibri"/>
        </w:rPr>
        <w:t xml:space="preserve"> longer</w:t>
      </w:r>
      <w:r w:rsidR="002E005A" w:rsidRPr="007828AC">
        <w:rPr>
          <w:rFonts w:ascii="Calibri" w:hAnsi="Calibri" w:cs="Calibri"/>
        </w:rPr>
        <w:t xml:space="preserve"> accessible </w:t>
      </w:r>
      <w:r w:rsidR="0097489B" w:rsidRPr="007828AC">
        <w:rPr>
          <w:rFonts w:ascii="Calibri" w:hAnsi="Calibri" w:cs="Calibri"/>
        </w:rPr>
        <w:t>for</w:t>
      </w:r>
      <w:r w:rsidR="00D77565" w:rsidRPr="007828AC">
        <w:rPr>
          <w:rFonts w:ascii="Calibri" w:hAnsi="Calibri" w:cs="Calibri"/>
        </w:rPr>
        <w:t xml:space="preserve"> </w:t>
      </w:r>
      <w:proofErr w:type="spellStart"/>
      <w:r w:rsidR="00D77565" w:rsidRPr="007828AC">
        <w:rPr>
          <w:rFonts w:ascii="Calibri" w:hAnsi="Calibri" w:cs="Calibri"/>
        </w:rPr>
        <w:t>Synektik</w:t>
      </w:r>
      <w:proofErr w:type="spellEnd"/>
      <w:r w:rsidR="0097489B" w:rsidRPr="007828AC">
        <w:rPr>
          <w:rFonts w:ascii="Calibri" w:hAnsi="Calibri" w:cs="Calibri"/>
        </w:rPr>
        <w:t xml:space="preserve"> </w:t>
      </w:r>
      <w:r w:rsidR="00D77565" w:rsidRPr="007828AC">
        <w:rPr>
          <w:rFonts w:ascii="Calibri" w:hAnsi="Calibri" w:cs="Calibri"/>
        </w:rPr>
        <w:t>a</w:t>
      </w:r>
      <w:r w:rsidR="0097489B" w:rsidRPr="007828AC">
        <w:rPr>
          <w:rFonts w:ascii="Calibri" w:hAnsi="Calibri" w:cs="Calibri"/>
        </w:rPr>
        <w:t>s a large enterprise</w:t>
      </w:r>
      <w:r w:rsidR="00D77565" w:rsidRPr="007828AC">
        <w:rPr>
          <w:rFonts w:ascii="Calibri" w:hAnsi="Calibri" w:cs="Calibri"/>
        </w:rPr>
        <w:t xml:space="preserve">. </w:t>
      </w:r>
      <w:r w:rsidR="0097489B" w:rsidRPr="007828AC">
        <w:rPr>
          <w:rFonts w:ascii="Calibri" w:hAnsi="Calibri" w:cs="Calibri"/>
        </w:rPr>
        <w:t>In turn</w:t>
      </w:r>
      <w:r w:rsidR="008737D7" w:rsidRPr="007828AC">
        <w:rPr>
          <w:rFonts w:ascii="Calibri" w:hAnsi="Calibri" w:cs="Calibri"/>
        </w:rPr>
        <w:t>,</w:t>
      </w:r>
      <w:r w:rsidR="00D77565" w:rsidRPr="007828AC">
        <w:rPr>
          <w:rFonts w:ascii="Calibri" w:hAnsi="Calibri" w:cs="Calibri"/>
        </w:rPr>
        <w:t xml:space="preserve"> </w:t>
      </w:r>
      <w:proofErr w:type="spellStart"/>
      <w:r w:rsidR="00D77565" w:rsidRPr="007828AC">
        <w:rPr>
          <w:rFonts w:ascii="Calibri" w:hAnsi="Calibri" w:cs="Calibri"/>
        </w:rPr>
        <w:t>Synektik</w:t>
      </w:r>
      <w:proofErr w:type="spellEnd"/>
      <w:r w:rsidR="00D77565" w:rsidRPr="007828AC">
        <w:rPr>
          <w:rFonts w:ascii="Calibri" w:hAnsi="Calibri" w:cs="Calibri"/>
        </w:rPr>
        <w:t xml:space="preserve">, </w:t>
      </w:r>
      <w:r w:rsidR="008737D7" w:rsidRPr="007828AC">
        <w:rPr>
          <w:rFonts w:ascii="Calibri" w:hAnsi="Calibri" w:cs="Calibri"/>
        </w:rPr>
        <w:t xml:space="preserve">which previously financed the research costs, will gain space for further improvement in its profitability and </w:t>
      </w:r>
      <w:r w:rsidR="00A3510E" w:rsidRPr="007828AC">
        <w:rPr>
          <w:rFonts w:ascii="Calibri" w:hAnsi="Calibri" w:cs="Calibri"/>
        </w:rPr>
        <w:t>increased distribution of dividends.”</w:t>
      </w:r>
      <w:r w:rsidR="00D4409B" w:rsidRPr="007828AC">
        <w:rPr>
          <w:rFonts w:ascii="Calibri" w:hAnsi="Calibri" w:cs="Calibri"/>
          <w:b/>
          <w:bCs/>
        </w:rPr>
        <w:t xml:space="preserve"> </w:t>
      </w:r>
    </w:p>
    <w:p w14:paraId="3D49756D" w14:textId="4A1BBAF4" w:rsidR="00F14C92" w:rsidRPr="007828AC" w:rsidRDefault="00297561" w:rsidP="00172D59">
      <w:pPr>
        <w:jc w:val="both"/>
        <w:rPr>
          <w:rFonts w:ascii="Calibri" w:hAnsi="Calibri" w:cs="Calibri"/>
        </w:rPr>
      </w:pPr>
      <w:r w:rsidRPr="007828AC">
        <w:rPr>
          <w:rFonts w:ascii="Calibri" w:hAnsi="Calibri" w:cs="Calibri"/>
          <w:b/>
          <w:bCs/>
        </w:rPr>
        <w:t>Cezary Kozanecki</w:t>
      </w:r>
      <w:r w:rsidRPr="007828AC">
        <w:rPr>
          <w:rFonts w:ascii="Calibri" w:hAnsi="Calibri" w:cs="Calibri"/>
        </w:rPr>
        <w:t xml:space="preserve"> added: “</w:t>
      </w:r>
      <w:r w:rsidR="009D616C" w:rsidRPr="007828AC">
        <w:rPr>
          <w:rFonts w:ascii="Calibri" w:hAnsi="Calibri" w:cs="Calibri"/>
        </w:rPr>
        <w:t>Thanks to the division, there will soon be two independent companies listed on the WSE, with differ</w:t>
      </w:r>
      <w:r w:rsidR="00CE6EE3" w:rsidRPr="007828AC">
        <w:rPr>
          <w:rFonts w:ascii="Calibri" w:hAnsi="Calibri" w:cs="Calibri"/>
        </w:rPr>
        <w:t xml:space="preserve">ent operating profiles, attracting investors with different </w:t>
      </w:r>
      <w:r w:rsidR="002176B3" w:rsidRPr="007828AC">
        <w:rPr>
          <w:rFonts w:ascii="Calibri" w:hAnsi="Calibri" w:cs="Calibri"/>
        </w:rPr>
        <w:t>appetites</w:t>
      </w:r>
      <w:r w:rsidR="008B4384" w:rsidRPr="007828AC">
        <w:rPr>
          <w:rFonts w:ascii="Calibri" w:hAnsi="Calibri" w:cs="Calibri"/>
        </w:rPr>
        <w:t xml:space="preserve"> for risk and different </w:t>
      </w:r>
      <w:r w:rsidR="00CE6EE3" w:rsidRPr="007828AC">
        <w:rPr>
          <w:rFonts w:ascii="Calibri" w:hAnsi="Calibri" w:cs="Calibri"/>
        </w:rPr>
        <w:t>expectations</w:t>
      </w:r>
      <w:r w:rsidR="008B4384" w:rsidRPr="007828AC">
        <w:rPr>
          <w:rFonts w:ascii="Calibri" w:hAnsi="Calibri" w:cs="Calibri"/>
        </w:rPr>
        <w:t xml:space="preserve">. </w:t>
      </w:r>
      <w:r w:rsidR="00E57653" w:rsidRPr="007828AC">
        <w:rPr>
          <w:rFonts w:ascii="Calibri" w:hAnsi="Calibri" w:cs="Calibri"/>
        </w:rPr>
        <w:t>This will enable a more appropriate valuation of both companies, better reflecting their potential and directions for growth</w:t>
      </w:r>
      <w:r w:rsidR="005E1A80" w:rsidRPr="007828AC">
        <w:rPr>
          <w:rFonts w:ascii="Calibri" w:hAnsi="Calibri" w:cs="Calibri"/>
        </w:rPr>
        <w:t xml:space="preserve">. </w:t>
      </w:r>
      <w:r w:rsidR="00052F6B" w:rsidRPr="007828AC">
        <w:rPr>
          <w:rFonts w:ascii="Calibri" w:hAnsi="Calibri" w:cs="Calibri"/>
        </w:rPr>
        <w:t>I believe that over the longer term, this should translate into an increase in the value of both companies’ shares.”</w:t>
      </w:r>
      <w:r w:rsidR="00D4409B" w:rsidRPr="007828AC">
        <w:rPr>
          <w:rFonts w:ascii="Calibri" w:hAnsi="Calibri" w:cs="Calibri"/>
        </w:rPr>
        <w:t xml:space="preserve"> </w:t>
      </w:r>
    </w:p>
    <w:p w14:paraId="50F21447" w14:textId="6F16BCD6" w:rsidR="00BF03CC" w:rsidRPr="007828AC" w:rsidRDefault="00795208" w:rsidP="003F2F76">
      <w:pPr>
        <w:jc w:val="both"/>
        <w:rPr>
          <w:rFonts w:ascii="Calibri" w:hAnsi="Calibri" w:cs="Calibri"/>
          <w:b/>
          <w:bCs/>
        </w:rPr>
      </w:pPr>
      <w:r w:rsidRPr="007828AC">
        <w:rPr>
          <w:rFonts w:ascii="Calibri" w:hAnsi="Calibri" w:cs="Calibri"/>
          <w:b/>
          <w:bCs/>
        </w:rPr>
        <w:t xml:space="preserve">The final stretch before </w:t>
      </w:r>
      <w:r w:rsidR="00BF03CC" w:rsidRPr="007828AC">
        <w:rPr>
          <w:rFonts w:ascii="Calibri" w:hAnsi="Calibri" w:cs="Calibri"/>
          <w:b/>
          <w:bCs/>
        </w:rPr>
        <w:t>Syn2bio</w:t>
      </w:r>
      <w:r w:rsidRPr="007828AC">
        <w:rPr>
          <w:rFonts w:ascii="Calibri" w:hAnsi="Calibri" w:cs="Calibri"/>
          <w:b/>
          <w:bCs/>
        </w:rPr>
        <w:t>’s listing on the WSE</w:t>
      </w:r>
      <w:r w:rsidR="00BF03CC" w:rsidRPr="007828AC">
        <w:rPr>
          <w:rFonts w:ascii="Calibri" w:hAnsi="Calibri" w:cs="Calibri"/>
          <w:b/>
          <w:bCs/>
        </w:rPr>
        <w:t xml:space="preserve"> </w:t>
      </w:r>
    </w:p>
    <w:p w14:paraId="6C84748B" w14:textId="24E00E2A" w:rsidR="007B39B0" w:rsidRPr="007828AC" w:rsidRDefault="008814FE" w:rsidP="007B39B0">
      <w:pPr>
        <w:jc w:val="both"/>
        <w:rPr>
          <w:rFonts w:ascii="Calibri" w:hAnsi="Calibri" w:cs="Calibri"/>
        </w:rPr>
      </w:pPr>
      <w:r w:rsidRPr="007828AC">
        <w:rPr>
          <w:rFonts w:ascii="Calibri" w:hAnsi="Calibri" w:cs="Calibri"/>
        </w:rPr>
        <w:t xml:space="preserve">The </w:t>
      </w:r>
      <w:r w:rsidR="006E769A" w:rsidRPr="007828AC">
        <w:rPr>
          <w:rFonts w:ascii="Calibri" w:hAnsi="Calibri" w:cs="Calibri"/>
        </w:rPr>
        <w:t xml:space="preserve">increase in </w:t>
      </w:r>
      <w:r w:rsidR="002F1AD9" w:rsidRPr="007828AC">
        <w:rPr>
          <w:rFonts w:ascii="Calibri" w:hAnsi="Calibri" w:cs="Calibri"/>
        </w:rPr>
        <w:t>Syn2bio</w:t>
      </w:r>
      <w:r w:rsidR="006E769A" w:rsidRPr="007828AC">
        <w:rPr>
          <w:rFonts w:ascii="Calibri" w:hAnsi="Calibri" w:cs="Calibri"/>
        </w:rPr>
        <w:t xml:space="preserve">’s share capital registered by the court </w:t>
      </w:r>
      <w:proofErr w:type="gramStart"/>
      <w:r w:rsidR="006E769A" w:rsidRPr="007828AC">
        <w:rPr>
          <w:rFonts w:ascii="Calibri" w:hAnsi="Calibri" w:cs="Calibri"/>
        </w:rPr>
        <w:t>is connected with</w:t>
      </w:r>
      <w:proofErr w:type="gramEnd"/>
      <w:r w:rsidR="006E769A" w:rsidRPr="007828AC">
        <w:rPr>
          <w:rFonts w:ascii="Calibri" w:hAnsi="Calibri" w:cs="Calibri"/>
        </w:rPr>
        <w:t xml:space="preserve"> the issue of a total of </w:t>
      </w:r>
      <w:r w:rsidR="00172D59" w:rsidRPr="007828AC">
        <w:rPr>
          <w:rFonts w:ascii="Calibri" w:hAnsi="Calibri" w:cs="Calibri"/>
        </w:rPr>
        <w:t>8</w:t>
      </w:r>
      <w:r w:rsidR="006E769A" w:rsidRPr="007828AC">
        <w:rPr>
          <w:rFonts w:ascii="Calibri" w:hAnsi="Calibri" w:cs="Calibri"/>
        </w:rPr>
        <w:t>,</w:t>
      </w:r>
      <w:r w:rsidR="00172D59" w:rsidRPr="007828AC">
        <w:rPr>
          <w:rFonts w:ascii="Calibri" w:hAnsi="Calibri" w:cs="Calibri"/>
        </w:rPr>
        <w:t>529</w:t>
      </w:r>
      <w:r w:rsidR="006E769A" w:rsidRPr="007828AC">
        <w:rPr>
          <w:rFonts w:ascii="Calibri" w:hAnsi="Calibri" w:cs="Calibri"/>
        </w:rPr>
        <w:t>,</w:t>
      </w:r>
      <w:r w:rsidR="00172D59" w:rsidRPr="007828AC">
        <w:rPr>
          <w:rFonts w:ascii="Calibri" w:hAnsi="Calibri" w:cs="Calibri"/>
        </w:rPr>
        <w:t xml:space="preserve">129 Syn2bio </w:t>
      </w:r>
      <w:r w:rsidR="007B4607" w:rsidRPr="007828AC">
        <w:rPr>
          <w:rFonts w:ascii="Calibri" w:hAnsi="Calibri" w:cs="Calibri"/>
        </w:rPr>
        <w:t xml:space="preserve">shares </w:t>
      </w:r>
      <w:r w:rsidR="00172D59" w:rsidRPr="007828AC">
        <w:rPr>
          <w:rFonts w:ascii="Calibri" w:hAnsi="Calibri" w:cs="Calibri"/>
        </w:rPr>
        <w:t>(</w:t>
      </w:r>
      <w:r w:rsidR="007B4607" w:rsidRPr="007828AC">
        <w:rPr>
          <w:rFonts w:ascii="Calibri" w:hAnsi="Calibri" w:cs="Calibri"/>
        </w:rPr>
        <w:t xml:space="preserve">the share capital of </w:t>
      </w:r>
      <w:proofErr w:type="spellStart"/>
      <w:r w:rsidR="007B4607" w:rsidRPr="007828AC">
        <w:rPr>
          <w:rFonts w:ascii="Calibri" w:hAnsi="Calibri" w:cs="Calibri"/>
        </w:rPr>
        <w:t>Synektik</w:t>
      </w:r>
      <w:proofErr w:type="spellEnd"/>
      <w:r w:rsidR="007B4607" w:rsidRPr="007828AC">
        <w:rPr>
          <w:rFonts w:ascii="Calibri" w:hAnsi="Calibri" w:cs="Calibri"/>
        </w:rPr>
        <w:t xml:space="preserve"> is currently divided into the same number of shares</w:t>
      </w:r>
      <w:r w:rsidR="00172D59" w:rsidRPr="007828AC">
        <w:rPr>
          <w:rFonts w:ascii="Calibri" w:hAnsi="Calibri" w:cs="Calibri"/>
        </w:rPr>
        <w:t>).</w:t>
      </w:r>
      <w:r w:rsidR="002F1AD9" w:rsidRPr="007828AC">
        <w:rPr>
          <w:rFonts w:ascii="Calibri" w:hAnsi="Calibri" w:cs="Calibri"/>
        </w:rPr>
        <w:t xml:space="preserve"> </w:t>
      </w:r>
      <w:r w:rsidR="00ED3BBA" w:rsidRPr="007828AC">
        <w:rPr>
          <w:rFonts w:ascii="Calibri" w:hAnsi="Calibri" w:cs="Calibri"/>
        </w:rPr>
        <w:t xml:space="preserve">The Syn2bio shares will be allocated to </w:t>
      </w:r>
      <w:proofErr w:type="spellStart"/>
      <w:r w:rsidR="007B39B0" w:rsidRPr="007828AC">
        <w:rPr>
          <w:rFonts w:ascii="Calibri" w:hAnsi="Calibri" w:cs="Calibri"/>
        </w:rPr>
        <w:t>Synektik</w:t>
      </w:r>
      <w:proofErr w:type="spellEnd"/>
      <w:r w:rsidR="00ED3BBA" w:rsidRPr="007828AC">
        <w:rPr>
          <w:rFonts w:ascii="Calibri" w:hAnsi="Calibri" w:cs="Calibri"/>
        </w:rPr>
        <w:t xml:space="preserve"> sharehold</w:t>
      </w:r>
      <w:r w:rsidR="00580180" w:rsidRPr="007828AC">
        <w:rPr>
          <w:rFonts w:ascii="Calibri" w:hAnsi="Calibri" w:cs="Calibri"/>
        </w:rPr>
        <w:t xml:space="preserve">ers in a </w:t>
      </w:r>
      <w:r w:rsidR="007B39B0" w:rsidRPr="007828AC">
        <w:rPr>
          <w:rFonts w:ascii="Calibri" w:hAnsi="Calibri" w:cs="Calibri"/>
        </w:rPr>
        <w:t>1</w:t>
      </w:r>
      <w:r w:rsidR="00580180" w:rsidRPr="007828AC">
        <w:rPr>
          <w:rFonts w:ascii="Calibri" w:hAnsi="Calibri" w:cs="Calibri"/>
        </w:rPr>
        <w:t>:1 ratio—for each</w:t>
      </w:r>
      <w:r w:rsidR="007B39B0" w:rsidRPr="007828AC">
        <w:rPr>
          <w:rFonts w:ascii="Calibri" w:hAnsi="Calibri" w:cs="Calibri"/>
        </w:rPr>
        <w:t xml:space="preserve"> </w:t>
      </w:r>
      <w:proofErr w:type="spellStart"/>
      <w:r w:rsidR="007B39B0" w:rsidRPr="007828AC">
        <w:rPr>
          <w:rFonts w:ascii="Calibri" w:hAnsi="Calibri" w:cs="Calibri"/>
        </w:rPr>
        <w:t>Synektik</w:t>
      </w:r>
      <w:proofErr w:type="spellEnd"/>
      <w:r w:rsidR="00580180" w:rsidRPr="007828AC">
        <w:rPr>
          <w:rFonts w:ascii="Calibri" w:hAnsi="Calibri" w:cs="Calibri"/>
        </w:rPr>
        <w:t xml:space="preserve"> share held on the record date, the investor will receive one </w:t>
      </w:r>
      <w:r w:rsidR="00F13783" w:rsidRPr="007828AC">
        <w:rPr>
          <w:rFonts w:ascii="Calibri" w:hAnsi="Calibri" w:cs="Calibri"/>
        </w:rPr>
        <w:t>share of</w:t>
      </w:r>
      <w:r w:rsidR="007B39B0" w:rsidRPr="007828AC">
        <w:rPr>
          <w:rFonts w:ascii="Calibri" w:hAnsi="Calibri" w:cs="Calibri"/>
        </w:rPr>
        <w:t xml:space="preserve"> Syn2bio.</w:t>
      </w:r>
      <w:r w:rsidR="00FE0391" w:rsidRPr="007828AC">
        <w:rPr>
          <w:rFonts w:ascii="Calibri" w:hAnsi="Calibri" w:cs="Calibri"/>
        </w:rPr>
        <w:t xml:space="preserve"> This will occur automatically, without the need for shareholders to take any additional action.</w:t>
      </w:r>
      <w:r w:rsidR="007B39B0" w:rsidRPr="007828AC">
        <w:rPr>
          <w:rFonts w:ascii="Calibri" w:hAnsi="Calibri" w:cs="Calibri"/>
        </w:rPr>
        <w:t xml:space="preserve"> </w:t>
      </w:r>
    </w:p>
    <w:p w14:paraId="43AD7DF4" w14:textId="0E76381C" w:rsidR="007B39B0" w:rsidRPr="007828AC" w:rsidRDefault="00147B72" w:rsidP="007B39B0">
      <w:pPr>
        <w:jc w:val="both"/>
        <w:rPr>
          <w:rFonts w:ascii="Calibri" w:hAnsi="Calibri" w:cs="Calibri"/>
        </w:rPr>
      </w:pPr>
      <w:r w:rsidRPr="007828AC">
        <w:rPr>
          <w:rFonts w:ascii="Calibri" w:hAnsi="Calibri" w:cs="Calibri"/>
        </w:rPr>
        <w:t>It is the company’s intention for the record date to be set at 7</w:t>
      </w:r>
      <w:r w:rsidR="0039541C" w:rsidRPr="007828AC">
        <w:rPr>
          <w:rFonts w:ascii="Calibri" w:hAnsi="Calibri" w:cs="Calibri"/>
        </w:rPr>
        <w:t> </w:t>
      </w:r>
      <w:r w:rsidRPr="007828AC">
        <w:rPr>
          <w:rFonts w:ascii="Calibri" w:hAnsi="Calibri" w:cs="Calibri"/>
        </w:rPr>
        <w:t>April 2026. Under this scenario, the stock-market trading session on 1</w:t>
      </w:r>
      <w:r w:rsidR="0039541C" w:rsidRPr="007828AC">
        <w:rPr>
          <w:rFonts w:ascii="Calibri" w:hAnsi="Calibri" w:cs="Calibri"/>
        </w:rPr>
        <w:t> </w:t>
      </w:r>
      <w:r w:rsidRPr="007828AC">
        <w:rPr>
          <w:rFonts w:ascii="Calibri" w:hAnsi="Calibri" w:cs="Calibri"/>
        </w:rPr>
        <w:t xml:space="preserve">April (i.e. two trading days before the record date) will be the last session when it is possible to acquire </w:t>
      </w:r>
      <w:proofErr w:type="spellStart"/>
      <w:r w:rsidRPr="007828AC">
        <w:rPr>
          <w:rFonts w:ascii="Calibri" w:hAnsi="Calibri" w:cs="Calibri"/>
        </w:rPr>
        <w:t>Synektik</w:t>
      </w:r>
      <w:proofErr w:type="spellEnd"/>
      <w:r w:rsidRPr="007828AC">
        <w:rPr>
          <w:rFonts w:ascii="Calibri" w:hAnsi="Calibri" w:cs="Calibri"/>
        </w:rPr>
        <w:t xml:space="preserve"> shares entitling the holder to participate in the division. This also means that the reference share price for the following session (2</w:t>
      </w:r>
      <w:r w:rsidR="000C0B4F" w:rsidRPr="007828AC">
        <w:rPr>
          <w:rFonts w:ascii="Calibri" w:hAnsi="Calibri" w:cs="Calibri"/>
        </w:rPr>
        <w:t> </w:t>
      </w:r>
      <w:r w:rsidRPr="007828AC">
        <w:rPr>
          <w:rFonts w:ascii="Calibri" w:hAnsi="Calibri" w:cs="Calibri"/>
        </w:rPr>
        <w:t>April) will be reduced by the value of the business spun off to Syn2bio, or about 7.73% (this proportion results from the valuation previously prepared for the purposes of the division plan, as of 30 June 2025). This value will also constitute the reference price for the first session of listing of Syn2bio shares on the WSE. According to the adopted timetable, the stock-market debut of Syn2bio is expected to occur on or about 16</w:t>
      </w:r>
      <w:r w:rsidR="007D1261" w:rsidRPr="007828AC">
        <w:rPr>
          <w:rFonts w:ascii="Calibri" w:hAnsi="Calibri" w:cs="Calibri"/>
        </w:rPr>
        <w:t> </w:t>
      </w:r>
      <w:r w:rsidRPr="007828AC">
        <w:rPr>
          <w:rFonts w:ascii="Calibri" w:hAnsi="Calibri" w:cs="Calibri"/>
        </w:rPr>
        <w:t>April 2026</w:t>
      </w:r>
      <w:r w:rsidR="006C3F9D" w:rsidRPr="007828AC">
        <w:rPr>
          <w:rFonts w:ascii="Calibri" w:hAnsi="Calibri" w:cs="Calibri"/>
        </w:rPr>
        <w:t xml:space="preserve">. </w:t>
      </w:r>
      <w:r w:rsidR="00CE659F" w:rsidRPr="007828AC">
        <w:rPr>
          <w:rFonts w:ascii="Calibri" w:hAnsi="Calibri" w:cs="Calibri"/>
        </w:rPr>
        <w:t xml:space="preserve">The day before, the Syn2bio shares will appear </w:t>
      </w:r>
      <w:r w:rsidR="00007761" w:rsidRPr="007828AC">
        <w:rPr>
          <w:rFonts w:ascii="Calibri" w:hAnsi="Calibri" w:cs="Calibri"/>
        </w:rPr>
        <w:t>in the shareholders’ accounts.</w:t>
      </w:r>
    </w:p>
    <w:p w14:paraId="74F762B1" w14:textId="083DBA4F" w:rsidR="001A5A13" w:rsidRPr="007828AC" w:rsidRDefault="000C36C3" w:rsidP="001A5A13">
      <w:pPr>
        <w:jc w:val="both"/>
        <w:rPr>
          <w:rFonts w:ascii="Calibri" w:hAnsi="Calibri" w:cs="Calibri"/>
        </w:rPr>
      </w:pPr>
      <w:r w:rsidRPr="007828AC">
        <w:rPr>
          <w:rFonts w:ascii="Calibri" w:hAnsi="Calibri" w:cs="Calibri"/>
        </w:rPr>
        <w:lastRenderedPageBreak/>
        <w:t>The main business of Syn2bio will be the continued</w:t>
      </w:r>
      <w:r w:rsidR="00FC46D9" w:rsidRPr="007828AC">
        <w:rPr>
          <w:rFonts w:ascii="Calibri" w:hAnsi="Calibri" w:cs="Calibri"/>
        </w:rPr>
        <w:t xml:space="preserve"> </w:t>
      </w:r>
      <w:r w:rsidRPr="007828AC">
        <w:rPr>
          <w:rFonts w:ascii="Calibri" w:hAnsi="Calibri" w:cs="Calibri"/>
        </w:rPr>
        <w:t xml:space="preserve">development and commercialization of the </w:t>
      </w:r>
      <w:proofErr w:type="spellStart"/>
      <w:r w:rsidRPr="007828AC">
        <w:rPr>
          <w:rFonts w:ascii="Calibri" w:hAnsi="Calibri" w:cs="Calibri"/>
        </w:rPr>
        <w:t>cardiotracer</w:t>
      </w:r>
      <w:proofErr w:type="spellEnd"/>
      <w:r w:rsidRPr="007828AC">
        <w:rPr>
          <w:rFonts w:ascii="Calibri" w:hAnsi="Calibri" w:cs="Calibri"/>
        </w:rPr>
        <w:t xml:space="preserve"> project, and in the future also seeking innovative new pharmaceutical compounds</w:t>
      </w:r>
      <w:r w:rsidR="005E1A80" w:rsidRPr="007828AC">
        <w:rPr>
          <w:rFonts w:ascii="Calibri" w:hAnsi="Calibri" w:cs="Calibri"/>
        </w:rPr>
        <w:t xml:space="preserve">. </w:t>
      </w:r>
      <w:r w:rsidR="00826309" w:rsidRPr="007828AC">
        <w:rPr>
          <w:rFonts w:ascii="Calibri" w:hAnsi="Calibri" w:cs="Calibri"/>
        </w:rPr>
        <w:t xml:space="preserve">The other business currently conducted by </w:t>
      </w:r>
      <w:proofErr w:type="spellStart"/>
      <w:r w:rsidR="00826309" w:rsidRPr="007828AC">
        <w:rPr>
          <w:rFonts w:ascii="Calibri" w:hAnsi="Calibri" w:cs="Calibri"/>
        </w:rPr>
        <w:t>Synektik</w:t>
      </w:r>
      <w:proofErr w:type="spellEnd"/>
      <w:r w:rsidR="00826309" w:rsidRPr="007828AC">
        <w:rPr>
          <w:rFonts w:ascii="Calibri" w:hAnsi="Calibri" w:cs="Calibri"/>
        </w:rPr>
        <w:t xml:space="preserve"> will remain within th</w:t>
      </w:r>
      <w:r w:rsidR="00F4349D" w:rsidRPr="007828AC">
        <w:rPr>
          <w:rFonts w:ascii="Calibri" w:hAnsi="Calibri" w:cs="Calibri"/>
        </w:rPr>
        <w:t>at</w:t>
      </w:r>
      <w:r w:rsidR="00826309" w:rsidRPr="007828AC">
        <w:rPr>
          <w:rFonts w:ascii="Calibri" w:hAnsi="Calibri" w:cs="Calibri"/>
        </w:rPr>
        <w:t xml:space="preserve"> company. It will thus continue to handle such matters as distribution and servicing of innovative medical equipment</w:t>
      </w:r>
      <w:r w:rsidR="001A5A13" w:rsidRPr="007828AC">
        <w:rPr>
          <w:rFonts w:ascii="Calibri" w:hAnsi="Calibri" w:cs="Calibri"/>
        </w:rPr>
        <w:t xml:space="preserve">, </w:t>
      </w:r>
      <w:r w:rsidR="007C7BAF" w:rsidRPr="007828AC">
        <w:rPr>
          <w:rFonts w:ascii="Calibri" w:hAnsi="Calibri" w:cs="Calibri"/>
        </w:rPr>
        <w:t xml:space="preserve">development of its own IT solutions, and production and sale of </w:t>
      </w:r>
      <w:r w:rsidR="002F24C1" w:rsidRPr="007828AC">
        <w:rPr>
          <w:rFonts w:ascii="Calibri" w:hAnsi="Calibri" w:cs="Calibri"/>
        </w:rPr>
        <w:t>radiopharmaceuticals</w:t>
      </w:r>
      <w:r w:rsidR="001A5A13" w:rsidRPr="007828AC">
        <w:rPr>
          <w:rFonts w:ascii="Calibri" w:hAnsi="Calibri" w:cs="Calibri"/>
        </w:rPr>
        <w:t xml:space="preserve">. </w:t>
      </w:r>
    </w:p>
    <w:p w14:paraId="596E4E19" w14:textId="77777777" w:rsidR="005E1A80" w:rsidRPr="007828AC" w:rsidRDefault="005E1A80" w:rsidP="007B39B0">
      <w:pPr>
        <w:jc w:val="both"/>
        <w:rPr>
          <w:rFonts w:ascii="Calibri" w:hAnsi="Calibri" w:cs="Calibri"/>
        </w:rPr>
      </w:pPr>
    </w:p>
    <w:p w14:paraId="16D129FA" w14:textId="77777777" w:rsidR="006C3F9D" w:rsidRPr="007828AC" w:rsidRDefault="006C3F9D" w:rsidP="006C3F9D">
      <w:pPr>
        <w:spacing w:after="120" w:line="252" w:lineRule="auto"/>
        <w:jc w:val="both"/>
        <w:rPr>
          <w:rFonts w:ascii="Calibri" w:hAnsi="Calibri" w:cs="Calibri"/>
        </w:rPr>
      </w:pPr>
      <w:r w:rsidRPr="007828AC">
        <w:rPr>
          <w:rFonts w:ascii="Calibri" w:hAnsi="Calibri" w:cs="Calibri"/>
        </w:rPr>
        <w:t>***</w:t>
      </w:r>
    </w:p>
    <w:p w14:paraId="2C2FE6D2" w14:textId="5A234F55" w:rsidR="00D77565" w:rsidRPr="007828AC" w:rsidRDefault="00030634" w:rsidP="00D77565">
      <w:pPr>
        <w:spacing w:after="120"/>
        <w:jc w:val="both"/>
        <w:rPr>
          <w:rFonts w:ascii="Calibri" w:hAnsi="Calibri" w:cs="Calibri"/>
          <w:b/>
        </w:rPr>
      </w:pPr>
      <w:r w:rsidRPr="007828AC">
        <w:rPr>
          <w:rFonts w:ascii="Calibri" w:hAnsi="Calibri" w:cs="Calibri"/>
          <w:b/>
        </w:rPr>
        <w:t xml:space="preserve">Anticipated timetable for the public offering of </w:t>
      </w:r>
      <w:r w:rsidR="00D77565" w:rsidRPr="007828AC">
        <w:rPr>
          <w:rFonts w:ascii="Calibri" w:hAnsi="Calibri" w:cs="Calibri"/>
          <w:b/>
        </w:rPr>
        <w:t>Syn2bio</w:t>
      </w:r>
      <w:r w:rsidRPr="007828AC">
        <w:rPr>
          <w:rFonts w:ascii="Calibri" w:hAnsi="Calibri" w:cs="Calibri"/>
          <w:b/>
        </w:rPr>
        <w:t xml:space="preserve"> shares—further steps</w:t>
      </w:r>
      <w:r w:rsidR="00D77565" w:rsidRPr="007828AC">
        <w:rPr>
          <w:rFonts w:ascii="Calibri" w:hAnsi="Calibri" w:cs="Calibri"/>
          <w:b/>
        </w:rPr>
        <w:t xml:space="preserve"> </w:t>
      </w:r>
    </w:p>
    <w:tbl>
      <w:tblPr>
        <w:tblW w:w="9056" w:type="dxa"/>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2410"/>
        <w:gridCol w:w="6646"/>
      </w:tblGrid>
      <w:tr w:rsidR="00D77565" w:rsidRPr="007828AC" w14:paraId="71DA06DD" w14:textId="77777777" w:rsidTr="00690CB4">
        <w:tc>
          <w:tcPr>
            <w:tcW w:w="2410" w:type="dxa"/>
          </w:tcPr>
          <w:p w14:paraId="1B74FF29" w14:textId="3AB253A2" w:rsidR="00D77565" w:rsidRPr="007828AC" w:rsidRDefault="00D77565" w:rsidP="00690CB4">
            <w:pPr>
              <w:spacing w:after="120"/>
              <w:jc w:val="both"/>
              <w:rPr>
                <w:rFonts w:ascii="Calibri" w:hAnsi="Calibri" w:cs="Calibri"/>
              </w:rPr>
            </w:pPr>
            <w:r w:rsidRPr="007828AC">
              <w:rPr>
                <w:rFonts w:ascii="Calibri" w:hAnsi="Calibri" w:cs="Calibri"/>
                <w:bCs/>
              </w:rPr>
              <w:t xml:space="preserve">1 </w:t>
            </w:r>
            <w:r w:rsidR="00030634" w:rsidRPr="007828AC">
              <w:rPr>
                <w:rFonts w:ascii="Calibri" w:hAnsi="Calibri" w:cs="Calibri"/>
                <w:bCs/>
              </w:rPr>
              <w:t>April</w:t>
            </w:r>
            <w:r w:rsidRPr="007828AC">
              <w:rPr>
                <w:rFonts w:ascii="Calibri" w:hAnsi="Calibri" w:cs="Calibri"/>
                <w:bCs/>
              </w:rPr>
              <w:t xml:space="preserve"> 2026</w:t>
            </w:r>
          </w:p>
        </w:tc>
        <w:tc>
          <w:tcPr>
            <w:tcW w:w="6646" w:type="dxa"/>
          </w:tcPr>
          <w:p w14:paraId="726D9AD6" w14:textId="4E9353C1" w:rsidR="00D77565" w:rsidRPr="007828AC" w:rsidRDefault="002E41F5" w:rsidP="00690CB4">
            <w:pPr>
              <w:spacing w:after="120"/>
              <w:jc w:val="both"/>
              <w:rPr>
                <w:rFonts w:ascii="Calibri" w:hAnsi="Calibri" w:cs="Calibri"/>
              </w:rPr>
            </w:pPr>
            <w:r w:rsidRPr="007828AC">
              <w:rPr>
                <w:rFonts w:ascii="Calibri" w:hAnsi="Calibri" w:cs="Calibri"/>
                <w:bCs/>
                <w:lang w:bidi="pl-PL"/>
              </w:rPr>
              <w:t xml:space="preserve">Date of the last trading session when it is possible to acquire </w:t>
            </w:r>
            <w:proofErr w:type="spellStart"/>
            <w:r w:rsidRPr="007828AC">
              <w:rPr>
                <w:rFonts w:ascii="Calibri" w:hAnsi="Calibri" w:cs="Calibri"/>
                <w:bCs/>
                <w:lang w:bidi="pl-PL"/>
              </w:rPr>
              <w:t>Synektik</w:t>
            </w:r>
            <w:proofErr w:type="spellEnd"/>
            <w:r w:rsidRPr="007828AC">
              <w:rPr>
                <w:rFonts w:ascii="Calibri" w:hAnsi="Calibri" w:cs="Calibri"/>
                <w:bCs/>
                <w:lang w:bidi="pl-PL"/>
              </w:rPr>
              <w:t xml:space="preserve"> S.A. shares entitling the holder to take up Syn2bio S.A. shares</w:t>
            </w:r>
            <w:r w:rsidR="00D77565" w:rsidRPr="007828AC">
              <w:rPr>
                <w:rFonts w:ascii="Calibri" w:hAnsi="Calibri" w:cs="Calibri"/>
                <w:bCs/>
              </w:rPr>
              <w:t xml:space="preserve"> </w:t>
            </w:r>
          </w:p>
        </w:tc>
      </w:tr>
      <w:tr w:rsidR="00D77565" w:rsidRPr="007828AC" w14:paraId="7B9D771A" w14:textId="77777777" w:rsidTr="00690CB4">
        <w:tc>
          <w:tcPr>
            <w:tcW w:w="2410" w:type="dxa"/>
          </w:tcPr>
          <w:p w14:paraId="5446478B" w14:textId="69B2AFE6" w:rsidR="00D77565" w:rsidRPr="007828AC" w:rsidRDefault="00D77565" w:rsidP="00690CB4">
            <w:pPr>
              <w:spacing w:after="120"/>
              <w:jc w:val="both"/>
              <w:rPr>
                <w:rFonts w:ascii="Calibri" w:hAnsi="Calibri" w:cs="Calibri"/>
                <w:bCs/>
              </w:rPr>
            </w:pPr>
            <w:r w:rsidRPr="007828AC">
              <w:rPr>
                <w:rFonts w:ascii="Calibri" w:hAnsi="Calibri" w:cs="Calibri"/>
                <w:bCs/>
              </w:rPr>
              <w:t xml:space="preserve">7 </w:t>
            </w:r>
            <w:r w:rsidR="00030634" w:rsidRPr="007828AC">
              <w:rPr>
                <w:rFonts w:ascii="Calibri" w:hAnsi="Calibri" w:cs="Calibri"/>
                <w:bCs/>
              </w:rPr>
              <w:t>April</w:t>
            </w:r>
            <w:r w:rsidRPr="007828AC">
              <w:rPr>
                <w:rFonts w:ascii="Calibri" w:hAnsi="Calibri" w:cs="Calibri"/>
                <w:bCs/>
              </w:rPr>
              <w:t xml:space="preserve"> 2026</w:t>
            </w:r>
          </w:p>
        </w:tc>
        <w:tc>
          <w:tcPr>
            <w:tcW w:w="6646" w:type="dxa"/>
          </w:tcPr>
          <w:p w14:paraId="273371B2" w14:textId="5BCEFFD8" w:rsidR="00D77565" w:rsidRPr="007828AC" w:rsidRDefault="003349AE" w:rsidP="00690CB4">
            <w:pPr>
              <w:spacing w:after="120"/>
              <w:jc w:val="both"/>
              <w:rPr>
                <w:rFonts w:ascii="Calibri" w:hAnsi="Calibri" w:cs="Calibri"/>
                <w:bCs/>
              </w:rPr>
            </w:pPr>
            <w:r w:rsidRPr="007828AC">
              <w:rPr>
                <w:rFonts w:ascii="Calibri" w:hAnsi="Calibri" w:cs="Calibri"/>
                <w:bCs/>
              </w:rPr>
              <w:t>Record Date</w:t>
            </w:r>
            <w:r w:rsidR="00D77565" w:rsidRPr="007828AC">
              <w:rPr>
                <w:rFonts w:ascii="Calibri" w:hAnsi="Calibri" w:cs="Calibri"/>
                <w:bCs/>
              </w:rPr>
              <w:t xml:space="preserve"> </w:t>
            </w:r>
          </w:p>
        </w:tc>
      </w:tr>
      <w:tr w:rsidR="00D77565" w:rsidRPr="007828AC" w14:paraId="18D90825" w14:textId="77777777" w:rsidTr="00690CB4">
        <w:tc>
          <w:tcPr>
            <w:tcW w:w="2410" w:type="dxa"/>
          </w:tcPr>
          <w:p w14:paraId="62EF1E8C" w14:textId="6579DAB1" w:rsidR="00D77565" w:rsidRPr="007828AC" w:rsidRDefault="00D77565" w:rsidP="00690CB4">
            <w:pPr>
              <w:spacing w:after="120"/>
              <w:jc w:val="both"/>
              <w:rPr>
                <w:rFonts w:ascii="Calibri" w:hAnsi="Calibri" w:cs="Calibri"/>
                <w:bCs/>
              </w:rPr>
            </w:pPr>
            <w:r w:rsidRPr="007828AC">
              <w:rPr>
                <w:rFonts w:ascii="Calibri" w:hAnsi="Calibri" w:cs="Calibri"/>
                <w:bCs/>
              </w:rPr>
              <w:t xml:space="preserve">10 </w:t>
            </w:r>
            <w:r w:rsidR="00030634" w:rsidRPr="007828AC">
              <w:rPr>
                <w:rFonts w:ascii="Calibri" w:hAnsi="Calibri" w:cs="Calibri"/>
                <w:bCs/>
              </w:rPr>
              <w:t>April</w:t>
            </w:r>
            <w:r w:rsidRPr="007828AC">
              <w:rPr>
                <w:rFonts w:ascii="Calibri" w:hAnsi="Calibri" w:cs="Calibri"/>
                <w:bCs/>
              </w:rPr>
              <w:t xml:space="preserve"> 2026</w:t>
            </w:r>
          </w:p>
        </w:tc>
        <w:tc>
          <w:tcPr>
            <w:tcW w:w="6646" w:type="dxa"/>
          </w:tcPr>
          <w:p w14:paraId="0A73D5AD" w14:textId="181B12E9" w:rsidR="00D77565" w:rsidRPr="007828AC" w:rsidRDefault="003B6E8E" w:rsidP="00690CB4">
            <w:pPr>
              <w:spacing w:after="120"/>
              <w:jc w:val="both"/>
              <w:rPr>
                <w:rFonts w:ascii="Calibri" w:hAnsi="Calibri" w:cs="Calibri"/>
                <w:bCs/>
              </w:rPr>
            </w:pPr>
            <w:r w:rsidRPr="007828AC">
              <w:rPr>
                <w:rFonts w:ascii="Calibri" w:hAnsi="Calibri" w:cs="Calibri"/>
                <w:bCs/>
              </w:rPr>
              <w:t>Adoption by the WSE of a resolution on admission of Syn2bio S.A. shares into trading on the regulated market</w:t>
            </w:r>
            <w:r w:rsidR="00D77565" w:rsidRPr="007828AC">
              <w:rPr>
                <w:rFonts w:ascii="Calibri" w:hAnsi="Calibri" w:cs="Calibri"/>
                <w:bCs/>
              </w:rPr>
              <w:t xml:space="preserve"> </w:t>
            </w:r>
          </w:p>
        </w:tc>
      </w:tr>
      <w:tr w:rsidR="005E1A80" w:rsidRPr="007828AC" w14:paraId="1BEBDDAB" w14:textId="77777777" w:rsidTr="00690CB4">
        <w:tc>
          <w:tcPr>
            <w:tcW w:w="2410" w:type="dxa"/>
          </w:tcPr>
          <w:p w14:paraId="5AADD245" w14:textId="315140AE" w:rsidR="005E1A80" w:rsidRPr="007828AC" w:rsidRDefault="006C3F9D" w:rsidP="00690CB4">
            <w:pPr>
              <w:spacing w:after="120"/>
              <w:jc w:val="both"/>
              <w:rPr>
                <w:rFonts w:ascii="Calibri" w:hAnsi="Calibri" w:cs="Calibri"/>
                <w:bCs/>
              </w:rPr>
            </w:pPr>
            <w:r w:rsidRPr="007828AC">
              <w:rPr>
                <w:rFonts w:ascii="Calibri" w:hAnsi="Calibri" w:cs="Calibri"/>
                <w:bCs/>
              </w:rPr>
              <w:t xml:space="preserve">15 </w:t>
            </w:r>
            <w:r w:rsidR="00030634" w:rsidRPr="007828AC">
              <w:rPr>
                <w:rFonts w:ascii="Calibri" w:hAnsi="Calibri" w:cs="Calibri"/>
                <w:bCs/>
              </w:rPr>
              <w:t>April</w:t>
            </w:r>
            <w:r w:rsidRPr="007828AC">
              <w:rPr>
                <w:rFonts w:ascii="Calibri" w:hAnsi="Calibri" w:cs="Calibri"/>
                <w:bCs/>
              </w:rPr>
              <w:t xml:space="preserve"> 2026 </w:t>
            </w:r>
          </w:p>
        </w:tc>
        <w:tc>
          <w:tcPr>
            <w:tcW w:w="6646" w:type="dxa"/>
          </w:tcPr>
          <w:p w14:paraId="59689368" w14:textId="7C1A5BFD" w:rsidR="005E1A80" w:rsidRPr="007828AC" w:rsidRDefault="00DA5AAD" w:rsidP="00690CB4">
            <w:pPr>
              <w:spacing w:after="120"/>
              <w:jc w:val="both"/>
              <w:rPr>
                <w:rFonts w:ascii="Calibri" w:hAnsi="Calibri" w:cs="Calibri"/>
                <w:bCs/>
              </w:rPr>
            </w:pPr>
            <w:r w:rsidRPr="007828AC">
              <w:rPr>
                <w:rFonts w:ascii="Calibri" w:hAnsi="Calibri" w:cs="Calibri"/>
                <w:bCs/>
              </w:rPr>
              <w:t xml:space="preserve">Entry of </w:t>
            </w:r>
            <w:r w:rsidR="006C3F9D" w:rsidRPr="007828AC">
              <w:rPr>
                <w:rFonts w:ascii="Calibri" w:hAnsi="Calibri" w:cs="Calibri"/>
                <w:bCs/>
              </w:rPr>
              <w:t xml:space="preserve">Syn2bio </w:t>
            </w:r>
            <w:r w:rsidR="00415AE1" w:rsidRPr="007828AC">
              <w:rPr>
                <w:rFonts w:ascii="Calibri" w:hAnsi="Calibri" w:cs="Calibri"/>
                <w:bCs/>
              </w:rPr>
              <w:t xml:space="preserve">S.A. </w:t>
            </w:r>
            <w:r w:rsidRPr="007828AC">
              <w:rPr>
                <w:rFonts w:ascii="Calibri" w:hAnsi="Calibri" w:cs="Calibri"/>
                <w:bCs/>
              </w:rPr>
              <w:t>shares in shareholders’ accounts</w:t>
            </w:r>
            <w:r w:rsidR="006C3F9D" w:rsidRPr="007828AC">
              <w:rPr>
                <w:rFonts w:ascii="Calibri" w:hAnsi="Calibri" w:cs="Calibri"/>
                <w:bCs/>
              </w:rPr>
              <w:t xml:space="preserve"> </w:t>
            </w:r>
          </w:p>
        </w:tc>
      </w:tr>
      <w:tr w:rsidR="00D77565" w:rsidRPr="007828AC" w14:paraId="02FC9CAD" w14:textId="77777777" w:rsidTr="00690CB4">
        <w:tc>
          <w:tcPr>
            <w:tcW w:w="2410" w:type="dxa"/>
          </w:tcPr>
          <w:p w14:paraId="591A330E" w14:textId="5DD2B397" w:rsidR="00D77565" w:rsidRPr="007828AC" w:rsidRDefault="00D77565" w:rsidP="00690CB4">
            <w:pPr>
              <w:spacing w:after="120"/>
              <w:jc w:val="both"/>
              <w:rPr>
                <w:rFonts w:ascii="Calibri" w:hAnsi="Calibri" w:cs="Calibri"/>
              </w:rPr>
            </w:pPr>
            <w:r w:rsidRPr="007828AC">
              <w:rPr>
                <w:rFonts w:ascii="Calibri" w:hAnsi="Calibri" w:cs="Calibri"/>
                <w:bCs/>
              </w:rPr>
              <w:t xml:space="preserve">16 </w:t>
            </w:r>
            <w:r w:rsidR="00030634" w:rsidRPr="007828AC">
              <w:rPr>
                <w:rFonts w:ascii="Calibri" w:hAnsi="Calibri" w:cs="Calibri"/>
                <w:bCs/>
              </w:rPr>
              <w:t>April</w:t>
            </w:r>
            <w:r w:rsidRPr="007828AC">
              <w:rPr>
                <w:rFonts w:ascii="Calibri" w:hAnsi="Calibri" w:cs="Calibri"/>
                <w:bCs/>
              </w:rPr>
              <w:t xml:space="preserve"> 2026</w:t>
            </w:r>
          </w:p>
        </w:tc>
        <w:tc>
          <w:tcPr>
            <w:tcW w:w="6646" w:type="dxa"/>
          </w:tcPr>
          <w:p w14:paraId="5D258217" w14:textId="2E506E51" w:rsidR="00D77565" w:rsidRPr="007828AC" w:rsidRDefault="00105088" w:rsidP="00690CB4">
            <w:pPr>
              <w:spacing w:after="120"/>
              <w:jc w:val="both"/>
              <w:rPr>
                <w:rFonts w:ascii="Calibri" w:hAnsi="Calibri" w:cs="Calibri"/>
              </w:rPr>
            </w:pPr>
            <w:r w:rsidRPr="007828AC">
              <w:rPr>
                <w:rFonts w:ascii="Calibri" w:hAnsi="Calibri" w:cs="Calibri"/>
                <w:bCs/>
              </w:rPr>
              <w:t>First day of listing of Syn2bio S.A. shares on the regulated market of the W</w:t>
            </w:r>
            <w:r w:rsidR="00F43231">
              <w:rPr>
                <w:rFonts w:ascii="Calibri" w:hAnsi="Calibri" w:cs="Calibri"/>
                <w:bCs/>
              </w:rPr>
              <w:t>arsaw Stock Exchange</w:t>
            </w:r>
            <w:r w:rsidR="00D77565" w:rsidRPr="007828AC">
              <w:rPr>
                <w:rFonts w:ascii="Calibri" w:hAnsi="Calibri" w:cs="Calibri"/>
                <w:bCs/>
              </w:rPr>
              <w:t xml:space="preserve"> </w:t>
            </w:r>
          </w:p>
        </w:tc>
      </w:tr>
    </w:tbl>
    <w:p w14:paraId="3E5B09D3" w14:textId="77777777" w:rsidR="00BF03CC" w:rsidRDefault="00BF03CC" w:rsidP="003F2F76">
      <w:pPr>
        <w:jc w:val="both"/>
        <w:rPr>
          <w:rFonts w:ascii="Calibri" w:hAnsi="Calibri" w:cs="Calibri"/>
        </w:rPr>
      </w:pPr>
    </w:p>
    <w:p w14:paraId="28273F92" w14:textId="77777777" w:rsidR="0079230D" w:rsidRPr="000D17E4" w:rsidRDefault="0079230D" w:rsidP="0079230D">
      <w:pPr>
        <w:suppressAutoHyphens/>
        <w:spacing w:after="120" w:line="252" w:lineRule="auto"/>
        <w:jc w:val="both"/>
        <w:rPr>
          <w:rFonts w:ascii="Calibri" w:hAnsi="Calibri" w:cs="Calibri"/>
        </w:rPr>
      </w:pPr>
      <w:r w:rsidRPr="000D17E4">
        <w:rPr>
          <w:rFonts w:ascii="Calibri" w:hAnsi="Calibri" w:cs="Calibri"/>
        </w:rPr>
        <w:t>***</w:t>
      </w:r>
    </w:p>
    <w:p w14:paraId="04BE932B" w14:textId="77777777" w:rsidR="0079230D" w:rsidRPr="000D17E4" w:rsidRDefault="0079230D" w:rsidP="0079230D">
      <w:pPr>
        <w:suppressAutoHyphens/>
        <w:spacing w:after="120" w:line="252" w:lineRule="auto"/>
        <w:jc w:val="both"/>
        <w:rPr>
          <w:rFonts w:ascii="Calibri" w:hAnsi="Calibri" w:cs="Calibri"/>
          <w:b/>
          <w:sz w:val="21"/>
          <w:szCs w:val="21"/>
        </w:rPr>
      </w:pPr>
      <w:r w:rsidRPr="000D17E4">
        <w:rPr>
          <w:rFonts w:ascii="Calibri" w:hAnsi="Calibri" w:cs="Calibri"/>
          <w:b/>
          <w:sz w:val="21"/>
          <w:szCs w:val="21"/>
        </w:rPr>
        <w:t xml:space="preserve">About the </w:t>
      </w:r>
      <w:proofErr w:type="spellStart"/>
      <w:r w:rsidRPr="000D17E4">
        <w:rPr>
          <w:rFonts w:ascii="Calibri" w:hAnsi="Calibri" w:cs="Calibri"/>
          <w:b/>
          <w:sz w:val="21"/>
          <w:szCs w:val="21"/>
        </w:rPr>
        <w:t>Synektik</w:t>
      </w:r>
      <w:proofErr w:type="spellEnd"/>
      <w:r w:rsidRPr="000D17E4">
        <w:rPr>
          <w:rFonts w:ascii="Calibri" w:hAnsi="Calibri" w:cs="Calibri"/>
          <w:b/>
          <w:sz w:val="21"/>
          <w:szCs w:val="21"/>
        </w:rPr>
        <w:t xml:space="preserve"> Group </w:t>
      </w:r>
    </w:p>
    <w:p w14:paraId="1E2084E8" w14:textId="77777777" w:rsidR="0079230D" w:rsidRPr="000D17E4" w:rsidRDefault="0079230D" w:rsidP="0079230D">
      <w:pPr>
        <w:suppressAutoHyphens/>
        <w:spacing w:after="120" w:line="252" w:lineRule="auto"/>
        <w:jc w:val="both"/>
        <w:rPr>
          <w:rFonts w:ascii="Calibri" w:hAnsi="Calibri" w:cs="Calibri"/>
          <w:sz w:val="20"/>
          <w:szCs w:val="20"/>
        </w:rPr>
      </w:pPr>
      <w:r w:rsidRPr="000D17E4">
        <w:rPr>
          <w:rFonts w:ascii="Calibri" w:hAnsi="Calibri" w:cs="Calibri"/>
          <w:sz w:val="20"/>
          <w:szCs w:val="20"/>
        </w:rPr>
        <w:t xml:space="preserve">The </w:t>
      </w:r>
      <w:proofErr w:type="spellStart"/>
      <w:r w:rsidRPr="000D17E4">
        <w:rPr>
          <w:rFonts w:ascii="Calibri" w:hAnsi="Calibri" w:cs="Calibri"/>
          <w:sz w:val="20"/>
          <w:szCs w:val="20"/>
        </w:rPr>
        <w:t>Synektik</w:t>
      </w:r>
      <w:proofErr w:type="spellEnd"/>
      <w:r w:rsidRPr="000D17E4">
        <w:rPr>
          <w:rFonts w:ascii="Calibri" w:hAnsi="Calibri" w:cs="Calibri"/>
          <w:sz w:val="20"/>
          <w:szCs w:val="20"/>
        </w:rPr>
        <w:t xml:space="preserve"> Group is a leading producer of advanced radiopharmaceuticals and IT solutions (including the </w:t>
      </w:r>
      <w:hyperlink r:id="rId8" w:history="1">
        <w:r w:rsidRPr="000D17E4">
          <w:rPr>
            <w:rStyle w:val="Hipercze"/>
            <w:rFonts w:ascii="Calibri" w:hAnsi="Calibri" w:cs="Calibri"/>
            <w:sz w:val="20"/>
            <w:szCs w:val="20"/>
          </w:rPr>
          <w:t>Zbadani.pl</w:t>
        </w:r>
      </w:hyperlink>
      <w:r w:rsidRPr="000D17E4">
        <w:rPr>
          <w:rFonts w:ascii="Calibri" w:hAnsi="Calibri" w:cs="Calibri"/>
          <w:sz w:val="20"/>
          <w:szCs w:val="20"/>
        </w:rPr>
        <w:t xml:space="preserve"> medical platform and </w:t>
      </w:r>
      <w:hyperlink r:id="rId9" w:history="1">
        <w:proofErr w:type="spellStart"/>
        <w:r w:rsidRPr="000D17E4">
          <w:rPr>
            <w:rStyle w:val="Hipercze"/>
            <w:rFonts w:ascii="Calibri" w:hAnsi="Calibri" w:cs="Calibri"/>
            <w:sz w:val="20"/>
            <w:szCs w:val="20"/>
          </w:rPr>
          <w:t>SynDose</w:t>
        </w:r>
        <w:proofErr w:type="spellEnd"/>
      </w:hyperlink>
      <w:r w:rsidRPr="000D17E4">
        <w:rPr>
          <w:rFonts w:ascii="Calibri" w:hAnsi="Calibri" w:cs="Calibri"/>
          <w:sz w:val="20"/>
          <w:szCs w:val="20"/>
        </w:rPr>
        <w:t xml:space="preserve"> dose-monitoring app), a provider of specialist service and measurement support, and a distributor of innovative medical devices used in diagnostics and therapy across radiology, oncology, cardiology and neurology.</w:t>
      </w:r>
    </w:p>
    <w:p w14:paraId="6097792B" w14:textId="77777777" w:rsidR="0079230D" w:rsidRPr="000D17E4" w:rsidRDefault="0079230D" w:rsidP="0079230D">
      <w:pPr>
        <w:suppressAutoHyphens/>
        <w:spacing w:after="120" w:line="252" w:lineRule="auto"/>
        <w:jc w:val="both"/>
        <w:rPr>
          <w:rFonts w:ascii="Calibri" w:hAnsi="Calibri" w:cs="Calibri"/>
          <w:sz w:val="20"/>
          <w:szCs w:val="20"/>
        </w:rPr>
      </w:pPr>
      <w:r w:rsidRPr="000D17E4">
        <w:rPr>
          <w:rFonts w:ascii="Calibri" w:hAnsi="Calibri" w:cs="Calibri"/>
          <w:sz w:val="20"/>
          <w:szCs w:val="20"/>
        </w:rPr>
        <w:t xml:space="preserve">In medical-device distribution, the company works with a broad line-up of global manufacturers of diagnostic and therapeutic products and, on the strength of this portfolio and its expertise, delivers, among other things, hybrid operating theatres on a turnkey basis. </w:t>
      </w:r>
    </w:p>
    <w:p w14:paraId="2E104C00" w14:textId="77777777" w:rsidR="0079230D" w:rsidRPr="000D17E4" w:rsidRDefault="0079230D" w:rsidP="0079230D">
      <w:pPr>
        <w:suppressAutoHyphens/>
        <w:spacing w:after="120" w:line="252" w:lineRule="auto"/>
        <w:jc w:val="both"/>
        <w:rPr>
          <w:rFonts w:ascii="Calibri" w:hAnsi="Calibri" w:cs="Calibri"/>
          <w:sz w:val="20"/>
          <w:szCs w:val="20"/>
        </w:rPr>
      </w:pPr>
      <w:proofErr w:type="spellStart"/>
      <w:r w:rsidRPr="000D17E4">
        <w:rPr>
          <w:rFonts w:ascii="Calibri" w:hAnsi="Calibri" w:cs="Calibri"/>
          <w:sz w:val="20"/>
          <w:szCs w:val="20"/>
        </w:rPr>
        <w:t>Synektik</w:t>
      </w:r>
      <w:proofErr w:type="spellEnd"/>
      <w:r w:rsidRPr="000D17E4">
        <w:rPr>
          <w:rFonts w:ascii="Calibri" w:hAnsi="Calibri" w:cs="Calibri"/>
          <w:sz w:val="20"/>
          <w:szCs w:val="20"/>
        </w:rPr>
        <w:t xml:space="preserve"> is the exclusive distributor in Poland, Czechia, Slovakia, Lithuania, Latvia, Estonia and Ukraine of da Vinci robotic systems for minimally invasive surgery, the exclusive distributor on these markets (except for Ukraine) of </w:t>
      </w:r>
      <w:proofErr w:type="spellStart"/>
      <w:r w:rsidRPr="000D17E4">
        <w:rPr>
          <w:rFonts w:ascii="Calibri" w:hAnsi="Calibri" w:cs="Calibri"/>
          <w:sz w:val="20"/>
          <w:szCs w:val="20"/>
        </w:rPr>
        <w:t>Symani</w:t>
      </w:r>
      <w:proofErr w:type="spellEnd"/>
      <w:r w:rsidRPr="000D17E4">
        <w:rPr>
          <w:rFonts w:ascii="Calibri" w:hAnsi="Calibri" w:cs="Calibri"/>
          <w:sz w:val="20"/>
          <w:szCs w:val="20"/>
        </w:rPr>
        <w:t xml:space="preserve"> robots for micro- and </w:t>
      </w:r>
      <w:proofErr w:type="spellStart"/>
      <w:r w:rsidRPr="000D17E4">
        <w:rPr>
          <w:rFonts w:ascii="Calibri" w:hAnsi="Calibri" w:cs="Calibri"/>
          <w:sz w:val="20"/>
          <w:szCs w:val="20"/>
        </w:rPr>
        <w:t>supermicrosurgery</w:t>
      </w:r>
      <w:proofErr w:type="spellEnd"/>
      <w:r w:rsidRPr="000D17E4">
        <w:rPr>
          <w:rFonts w:ascii="Calibri" w:hAnsi="Calibri" w:cs="Calibri"/>
          <w:sz w:val="20"/>
          <w:szCs w:val="20"/>
        </w:rPr>
        <w:t xml:space="preserve"> and Edison systems for non-invasive removal of soft-tissue tumours, and the exclusive distributor in Poland, Czechia and Slovakia of non-invasive neurosurgery systems using ultrasound (the </w:t>
      </w:r>
      <w:proofErr w:type="spellStart"/>
      <w:r w:rsidRPr="000D17E4">
        <w:rPr>
          <w:rFonts w:ascii="Calibri" w:hAnsi="Calibri" w:cs="Calibri"/>
          <w:sz w:val="20"/>
          <w:szCs w:val="20"/>
        </w:rPr>
        <w:t>MRgFUS</w:t>
      </w:r>
      <w:proofErr w:type="spellEnd"/>
      <w:r w:rsidRPr="000D17E4">
        <w:rPr>
          <w:rFonts w:ascii="Calibri" w:hAnsi="Calibri" w:cs="Calibri"/>
          <w:sz w:val="20"/>
          <w:szCs w:val="20"/>
        </w:rPr>
        <w:t xml:space="preserve"> technology for treatment of essential tremor and Parkinson’s disease-related tremor).</w:t>
      </w:r>
    </w:p>
    <w:p w14:paraId="42406C9F" w14:textId="6B352901" w:rsidR="0079230D" w:rsidRPr="000D17E4" w:rsidRDefault="0079230D" w:rsidP="0079230D">
      <w:pPr>
        <w:suppressAutoHyphens/>
        <w:spacing w:after="120" w:line="252" w:lineRule="auto"/>
        <w:jc w:val="both"/>
        <w:rPr>
          <w:rFonts w:ascii="Calibri" w:hAnsi="Calibri" w:cs="Calibri"/>
          <w:sz w:val="20"/>
          <w:szCs w:val="20"/>
        </w:rPr>
      </w:pPr>
      <w:proofErr w:type="spellStart"/>
      <w:r w:rsidRPr="000D17E4">
        <w:rPr>
          <w:rFonts w:ascii="Calibri" w:hAnsi="Calibri" w:cs="Calibri"/>
          <w:sz w:val="20"/>
          <w:szCs w:val="20"/>
        </w:rPr>
        <w:t>Synektik</w:t>
      </w:r>
      <w:proofErr w:type="spellEnd"/>
      <w:r w:rsidRPr="000D17E4">
        <w:rPr>
          <w:rFonts w:ascii="Calibri" w:hAnsi="Calibri" w:cs="Calibri"/>
          <w:sz w:val="20"/>
          <w:szCs w:val="20"/>
        </w:rPr>
        <w:t xml:space="preserve"> operates three radiopharmaceutical production facilities in Poland, one of which also serves as an R&amp;D centre for developing innovative new products with applications in oncology, cardiology and neurology. The company is also the leading supplier in Poland of specialized radiopharmaceuticals used, among other things, in diagnosing hepatocellular carcinoma and prostate cancer and its bone metastases. </w:t>
      </w:r>
    </w:p>
    <w:p w14:paraId="3C93FAAF" w14:textId="77777777" w:rsidR="0079230D" w:rsidRPr="000D17E4" w:rsidRDefault="0079230D" w:rsidP="0079230D">
      <w:pPr>
        <w:suppressAutoHyphens/>
        <w:spacing w:after="120" w:line="252" w:lineRule="auto"/>
        <w:jc w:val="both"/>
        <w:rPr>
          <w:rFonts w:ascii="Calibri" w:hAnsi="Calibri" w:cs="Calibri"/>
          <w:sz w:val="20"/>
          <w:szCs w:val="20"/>
        </w:rPr>
      </w:pPr>
      <w:r w:rsidRPr="000D17E4">
        <w:rPr>
          <w:rFonts w:ascii="Calibri" w:hAnsi="Calibri" w:cs="Calibri"/>
          <w:sz w:val="20"/>
          <w:szCs w:val="20"/>
        </w:rPr>
        <w:t xml:space="preserve">In the most recent financial year (1 October 2024 – 30 September 2025), the </w:t>
      </w:r>
      <w:proofErr w:type="spellStart"/>
      <w:r w:rsidRPr="000D17E4">
        <w:rPr>
          <w:rFonts w:ascii="Calibri" w:hAnsi="Calibri" w:cs="Calibri"/>
          <w:sz w:val="20"/>
          <w:szCs w:val="20"/>
        </w:rPr>
        <w:t>Synektik</w:t>
      </w:r>
      <w:proofErr w:type="spellEnd"/>
      <w:r w:rsidRPr="000D17E4">
        <w:rPr>
          <w:rFonts w:ascii="Calibri" w:hAnsi="Calibri" w:cs="Calibri"/>
          <w:sz w:val="20"/>
          <w:szCs w:val="20"/>
        </w:rPr>
        <w:t xml:space="preserve"> Group generated sales revenue of nearly PLN 682 million (+9% y/y), achieved adjusted EBITDA of almost PLN 178 million (+24% y/y), and earned a net profit of close to PLN 103 million (+25% y/y). </w:t>
      </w:r>
    </w:p>
    <w:p w14:paraId="1404ED22" w14:textId="77777777" w:rsidR="0079230D" w:rsidRPr="000D17E4" w:rsidRDefault="0079230D" w:rsidP="0079230D">
      <w:pPr>
        <w:suppressAutoHyphens/>
        <w:spacing w:after="120" w:line="252" w:lineRule="auto"/>
        <w:rPr>
          <w:rFonts w:ascii="Calibri" w:hAnsi="Calibri" w:cs="Calibri"/>
          <w:b/>
          <w:color w:val="0000FF"/>
          <w:sz w:val="20"/>
          <w:szCs w:val="20"/>
          <w:u w:val="single"/>
        </w:rPr>
      </w:pPr>
      <w:r w:rsidRPr="000D17E4">
        <w:rPr>
          <w:rFonts w:ascii="Calibri" w:hAnsi="Calibri" w:cs="Calibri"/>
          <w:sz w:val="20"/>
          <w:szCs w:val="20"/>
        </w:rPr>
        <w:t xml:space="preserve">For more information visit </w:t>
      </w:r>
      <w:hyperlink r:id="rId10" w:history="1">
        <w:r w:rsidRPr="000D17E4">
          <w:rPr>
            <w:rStyle w:val="Hipercze"/>
            <w:rFonts w:ascii="Calibri" w:hAnsi="Calibri" w:cs="Calibri"/>
            <w:b/>
            <w:sz w:val="20"/>
            <w:szCs w:val="20"/>
          </w:rPr>
          <w:t>www.synektik.pl</w:t>
        </w:r>
      </w:hyperlink>
      <w:r w:rsidRPr="000D17E4">
        <w:rPr>
          <w:rFonts w:ascii="Calibri" w:hAnsi="Calibri" w:cs="Calibri"/>
        </w:rPr>
        <w:t xml:space="preserve"> </w:t>
      </w:r>
    </w:p>
    <w:p w14:paraId="1C09F7DD" w14:textId="77777777" w:rsidR="0079230D" w:rsidRPr="000D17E4" w:rsidRDefault="0079230D" w:rsidP="0079230D">
      <w:pPr>
        <w:suppressAutoHyphens/>
        <w:jc w:val="both"/>
        <w:rPr>
          <w:rFonts w:ascii="Calibri" w:hAnsi="Calibri" w:cs="Calibri"/>
          <w:sz w:val="20"/>
          <w:szCs w:val="20"/>
        </w:rPr>
      </w:pPr>
    </w:p>
    <w:p w14:paraId="457689D7" w14:textId="77777777" w:rsidR="0079230D" w:rsidRPr="000D17E4" w:rsidRDefault="0079230D" w:rsidP="0079230D">
      <w:pPr>
        <w:suppressAutoHyphens/>
        <w:jc w:val="both"/>
        <w:rPr>
          <w:rFonts w:ascii="Calibri" w:hAnsi="Calibri" w:cs="Calibri"/>
          <w:sz w:val="20"/>
          <w:szCs w:val="20"/>
        </w:rPr>
      </w:pPr>
      <w:r w:rsidRPr="000D17E4">
        <w:rPr>
          <w:rFonts w:ascii="Calibri" w:hAnsi="Calibri" w:cs="Calibri"/>
          <w:sz w:val="20"/>
          <w:szCs w:val="20"/>
        </w:rPr>
        <w:lastRenderedPageBreak/>
        <w:t>***</w:t>
      </w:r>
    </w:p>
    <w:p w14:paraId="6F92CB8E" w14:textId="77777777" w:rsidR="0079230D" w:rsidRPr="000D17E4" w:rsidRDefault="0079230D" w:rsidP="0079230D">
      <w:pPr>
        <w:suppressAutoHyphens/>
        <w:spacing w:line="21" w:lineRule="atLeast"/>
        <w:jc w:val="both"/>
        <w:rPr>
          <w:rFonts w:ascii="Calibri" w:hAnsi="Calibri" w:cs="Calibri"/>
          <w:b/>
          <w:bCs/>
          <w:sz w:val="20"/>
          <w:szCs w:val="20"/>
        </w:rPr>
      </w:pPr>
      <w:r w:rsidRPr="000D17E4">
        <w:rPr>
          <w:rFonts w:ascii="Calibri" w:hAnsi="Calibri" w:cs="Calibri"/>
          <w:b/>
          <w:bCs/>
          <w:sz w:val="20"/>
          <w:szCs w:val="20"/>
        </w:rPr>
        <w:t xml:space="preserve">Contact: </w:t>
      </w:r>
    </w:p>
    <w:p w14:paraId="6D97E73E" w14:textId="77777777" w:rsidR="0079230D" w:rsidRPr="00F62FAC" w:rsidRDefault="0079230D" w:rsidP="0079230D">
      <w:pPr>
        <w:suppressAutoHyphens/>
        <w:spacing w:after="0" w:line="21" w:lineRule="atLeast"/>
        <w:jc w:val="both"/>
        <w:rPr>
          <w:rFonts w:ascii="Calibri" w:hAnsi="Calibri" w:cs="Calibri"/>
          <w:sz w:val="20"/>
          <w:szCs w:val="20"/>
          <w:u w:val="single"/>
        </w:rPr>
      </w:pPr>
      <w:r w:rsidRPr="00F62FAC">
        <w:rPr>
          <w:rFonts w:ascii="Calibri" w:hAnsi="Calibri" w:cs="Calibri"/>
          <w:sz w:val="20"/>
          <w:szCs w:val="20"/>
          <w:u w:val="single"/>
        </w:rPr>
        <w:t xml:space="preserve">NBS Communications </w:t>
      </w:r>
    </w:p>
    <w:p w14:paraId="778F1BA6" w14:textId="77777777" w:rsidR="0079230D" w:rsidRPr="000D17E4" w:rsidRDefault="0079230D" w:rsidP="0079230D">
      <w:pPr>
        <w:suppressAutoHyphens/>
        <w:spacing w:after="0" w:line="21" w:lineRule="atLeast"/>
        <w:jc w:val="both"/>
        <w:rPr>
          <w:rFonts w:ascii="Calibri" w:hAnsi="Calibri" w:cs="Calibri"/>
          <w:sz w:val="20"/>
          <w:szCs w:val="20"/>
        </w:rPr>
      </w:pPr>
      <w:r w:rsidRPr="000D17E4">
        <w:rPr>
          <w:rFonts w:ascii="Calibri" w:hAnsi="Calibri" w:cs="Calibri"/>
          <w:sz w:val="20"/>
          <w:szCs w:val="20"/>
        </w:rPr>
        <w:t xml:space="preserve">e-mail: </w:t>
      </w:r>
      <w:hyperlink r:id="rId11" w:history="1">
        <w:r w:rsidRPr="000D17E4">
          <w:rPr>
            <w:rStyle w:val="Hipercze"/>
            <w:rFonts w:ascii="Calibri" w:hAnsi="Calibri" w:cs="Calibri"/>
            <w:sz w:val="20"/>
            <w:szCs w:val="20"/>
          </w:rPr>
          <w:t>synektik@nbs.com.pl</w:t>
        </w:r>
      </w:hyperlink>
      <w:r w:rsidRPr="000D17E4">
        <w:rPr>
          <w:rFonts w:ascii="Calibri" w:hAnsi="Calibri" w:cs="Calibri"/>
          <w:sz w:val="20"/>
          <w:szCs w:val="20"/>
        </w:rPr>
        <w:t xml:space="preserve"> </w:t>
      </w:r>
    </w:p>
    <w:p w14:paraId="48249F53" w14:textId="77777777" w:rsidR="0079230D" w:rsidRPr="009F2248" w:rsidRDefault="0079230D" w:rsidP="0079230D">
      <w:pPr>
        <w:suppressAutoHyphens/>
        <w:spacing w:after="0" w:line="21" w:lineRule="atLeast"/>
        <w:rPr>
          <w:rFonts w:ascii="Calibri" w:eastAsia="Arial" w:hAnsi="Calibri" w:cs="Calibri"/>
          <w:sz w:val="20"/>
          <w:szCs w:val="20"/>
          <w:lang w:val="pl-PL"/>
        </w:rPr>
      </w:pPr>
      <w:r w:rsidRPr="009F2248">
        <w:rPr>
          <w:rFonts w:ascii="Calibri" w:eastAsia="Arial" w:hAnsi="Calibri" w:cs="Calibri"/>
          <w:sz w:val="20"/>
          <w:szCs w:val="20"/>
          <w:lang w:val="pl-PL"/>
        </w:rPr>
        <w:t>Piotr Wojtaszek | +48 500 202 355</w:t>
      </w:r>
    </w:p>
    <w:p w14:paraId="4000FBE8" w14:textId="77777777" w:rsidR="0079230D" w:rsidRPr="009F2248" w:rsidRDefault="0079230D" w:rsidP="0079230D">
      <w:pPr>
        <w:suppressAutoHyphens/>
        <w:spacing w:after="0" w:line="21" w:lineRule="atLeast"/>
        <w:rPr>
          <w:rFonts w:ascii="Calibri" w:eastAsia="Arial" w:hAnsi="Calibri" w:cs="Calibri"/>
          <w:sz w:val="20"/>
          <w:szCs w:val="20"/>
          <w:lang w:val="pl-PL"/>
        </w:rPr>
      </w:pPr>
      <w:r w:rsidRPr="009F2248">
        <w:rPr>
          <w:rFonts w:ascii="Calibri" w:eastAsia="Arial" w:hAnsi="Calibri" w:cs="Calibri"/>
          <w:sz w:val="20"/>
          <w:szCs w:val="20"/>
          <w:lang w:val="pl-PL"/>
        </w:rPr>
        <w:t>Krzysztof Woch | + 48 516 173 691</w:t>
      </w:r>
    </w:p>
    <w:p w14:paraId="00CCDB70" w14:textId="77777777" w:rsidR="0079230D" w:rsidRDefault="0079230D" w:rsidP="0079230D">
      <w:pPr>
        <w:suppressAutoHyphens/>
        <w:spacing w:after="120" w:line="21" w:lineRule="atLeast"/>
        <w:rPr>
          <w:rFonts w:ascii="Calibri" w:eastAsia="Arial" w:hAnsi="Calibri" w:cs="Calibri"/>
          <w:sz w:val="20"/>
          <w:szCs w:val="20"/>
          <w:lang w:val="pl-PL"/>
        </w:rPr>
      </w:pPr>
      <w:r w:rsidRPr="009F2248">
        <w:rPr>
          <w:rFonts w:ascii="Calibri" w:eastAsia="Arial" w:hAnsi="Calibri" w:cs="Calibri"/>
          <w:sz w:val="20"/>
          <w:szCs w:val="20"/>
          <w:lang w:val="pl-PL"/>
        </w:rPr>
        <w:t>Maciej Szczepaniak | +48 514 985</w:t>
      </w:r>
      <w:r>
        <w:rPr>
          <w:rFonts w:ascii="Calibri" w:eastAsia="Arial" w:hAnsi="Calibri" w:cs="Calibri"/>
          <w:sz w:val="20"/>
          <w:szCs w:val="20"/>
          <w:lang w:val="pl-PL"/>
        </w:rPr>
        <w:t> </w:t>
      </w:r>
      <w:r w:rsidRPr="009F2248">
        <w:rPr>
          <w:rFonts w:ascii="Calibri" w:eastAsia="Arial" w:hAnsi="Calibri" w:cs="Calibri"/>
          <w:sz w:val="20"/>
          <w:szCs w:val="20"/>
          <w:lang w:val="pl-PL"/>
        </w:rPr>
        <w:t>845</w:t>
      </w:r>
    </w:p>
    <w:p w14:paraId="4E0AF73B" w14:textId="77777777" w:rsidR="0079230D" w:rsidRPr="00F62FAC" w:rsidRDefault="0079230D" w:rsidP="0079230D">
      <w:pPr>
        <w:suppressAutoHyphens/>
        <w:spacing w:after="0" w:line="21" w:lineRule="atLeast"/>
        <w:jc w:val="both"/>
        <w:rPr>
          <w:rFonts w:ascii="Calibri" w:hAnsi="Calibri" w:cs="Calibri"/>
          <w:sz w:val="20"/>
          <w:szCs w:val="20"/>
          <w:u w:val="single"/>
          <w:lang w:val="pl-PL"/>
        </w:rPr>
      </w:pPr>
      <w:r w:rsidRPr="00F62FAC">
        <w:rPr>
          <w:rFonts w:ascii="Calibri" w:hAnsi="Calibri" w:cs="Calibri"/>
          <w:sz w:val="20"/>
          <w:szCs w:val="20"/>
          <w:u w:val="single"/>
          <w:lang w:val="pl-PL"/>
        </w:rPr>
        <w:t xml:space="preserve">MakMedia Group </w:t>
      </w:r>
    </w:p>
    <w:p w14:paraId="15BB7E56" w14:textId="77777777" w:rsidR="0079230D" w:rsidRPr="009F2248" w:rsidRDefault="0079230D" w:rsidP="0079230D">
      <w:pPr>
        <w:suppressAutoHyphens/>
        <w:spacing w:after="0" w:line="21" w:lineRule="atLeast"/>
        <w:jc w:val="both"/>
        <w:rPr>
          <w:rFonts w:ascii="Calibri" w:hAnsi="Calibri" w:cs="Calibri"/>
          <w:sz w:val="20"/>
          <w:szCs w:val="20"/>
          <w:lang w:val="pl-PL"/>
        </w:rPr>
      </w:pPr>
      <w:r w:rsidRPr="009F2248">
        <w:rPr>
          <w:rFonts w:ascii="Calibri" w:hAnsi="Calibri" w:cs="Calibri"/>
          <w:sz w:val="20"/>
          <w:szCs w:val="20"/>
          <w:lang w:val="pl-PL"/>
        </w:rPr>
        <w:t xml:space="preserve">Błażej Dowgielski | +48 692 823 744 </w:t>
      </w:r>
    </w:p>
    <w:p w14:paraId="54EA5766" w14:textId="77777777" w:rsidR="0079230D" w:rsidRPr="009F2248" w:rsidRDefault="0079230D" w:rsidP="0079230D">
      <w:pPr>
        <w:suppressAutoHyphens/>
        <w:spacing w:after="0" w:line="21" w:lineRule="atLeast"/>
        <w:jc w:val="both"/>
        <w:rPr>
          <w:rFonts w:ascii="Calibri" w:hAnsi="Calibri" w:cs="Calibri"/>
          <w:sz w:val="20"/>
          <w:szCs w:val="20"/>
          <w:lang w:val="pl-PL"/>
        </w:rPr>
      </w:pPr>
      <w:r w:rsidRPr="009F2248">
        <w:rPr>
          <w:rFonts w:ascii="Calibri" w:hAnsi="Calibri" w:cs="Calibri"/>
          <w:sz w:val="20"/>
          <w:szCs w:val="20"/>
          <w:lang w:val="pl-PL"/>
        </w:rPr>
        <w:t xml:space="preserve">e-mail: </w:t>
      </w:r>
      <w:hyperlink r:id="rId12" w:history="1">
        <w:r w:rsidRPr="009F2248">
          <w:rPr>
            <w:rStyle w:val="Hipercze"/>
            <w:rFonts w:ascii="Calibri" w:hAnsi="Calibri" w:cs="Calibri"/>
            <w:sz w:val="20"/>
            <w:szCs w:val="20"/>
            <w:lang w:val="pl-PL"/>
          </w:rPr>
          <w:t>b.dowgielski@makmedia.pl</w:t>
        </w:r>
      </w:hyperlink>
      <w:r w:rsidRPr="009F2248">
        <w:rPr>
          <w:rFonts w:ascii="Calibri" w:hAnsi="Calibri" w:cs="Calibri"/>
          <w:sz w:val="20"/>
          <w:szCs w:val="20"/>
          <w:lang w:val="pl-PL"/>
        </w:rPr>
        <w:t xml:space="preserve"> </w:t>
      </w:r>
    </w:p>
    <w:p w14:paraId="3D27B9B3" w14:textId="77777777" w:rsidR="0079230D" w:rsidRDefault="0079230D" w:rsidP="0079230D">
      <w:pPr>
        <w:suppressAutoHyphens/>
        <w:jc w:val="both"/>
        <w:rPr>
          <w:rFonts w:ascii="Calibri" w:hAnsi="Calibri" w:cs="Calibri"/>
          <w:sz w:val="18"/>
          <w:szCs w:val="18"/>
          <w:lang w:val="pl-PL"/>
        </w:rPr>
      </w:pPr>
    </w:p>
    <w:p w14:paraId="380BD31B" w14:textId="77777777" w:rsidR="0079230D" w:rsidRPr="009F2248" w:rsidRDefault="0079230D" w:rsidP="0079230D">
      <w:pPr>
        <w:suppressAutoHyphens/>
        <w:jc w:val="both"/>
        <w:rPr>
          <w:rFonts w:ascii="Calibri" w:hAnsi="Calibri" w:cs="Calibri"/>
          <w:sz w:val="18"/>
          <w:szCs w:val="18"/>
          <w:lang w:val="pl-PL"/>
        </w:rPr>
      </w:pPr>
    </w:p>
    <w:p w14:paraId="38AE8CCC" w14:textId="77777777" w:rsidR="0079230D" w:rsidRPr="004B50B7" w:rsidRDefault="0079230D" w:rsidP="0079230D">
      <w:pPr>
        <w:suppressAutoHyphens/>
        <w:jc w:val="both"/>
        <w:rPr>
          <w:rFonts w:ascii="Calibri" w:hAnsi="Calibri" w:cs="Calibri"/>
          <w:b/>
          <w:bCs/>
          <w:i/>
          <w:iCs/>
          <w:sz w:val="18"/>
          <w:szCs w:val="18"/>
          <w:lang w:val="en-US"/>
        </w:rPr>
      </w:pPr>
      <w:r w:rsidRPr="004B50B7">
        <w:rPr>
          <w:rFonts w:ascii="Calibri" w:hAnsi="Calibri" w:cs="Calibri"/>
          <w:b/>
          <w:bCs/>
          <w:i/>
          <w:iCs/>
          <w:sz w:val="18"/>
          <w:szCs w:val="18"/>
          <w:lang w:val="en-US"/>
        </w:rPr>
        <w:t xml:space="preserve">Legal disclaimer </w:t>
      </w:r>
    </w:p>
    <w:p w14:paraId="1B5C4DB8" w14:textId="77777777" w:rsidR="0079230D" w:rsidRPr="004B50B7" w:rsidRDefault="0079230D" w:rsidP="0079230D">
      <w:pPr>
        <w:suppressAutoHyphens/>
        <w:jc w:val="both"/>
        <w:rPr>
          <w:rFonts w:ascii="Calibri" w:hAnsi="Calibri" w:cs="Calibri"/>
          <w:i/>
          <w:iCs/>
          <w:sz w:val="18"/>
          <w:szCs w:val="18"/>
          <w:lang w:val="en-US"/>
        </w:rPr>
      </w:pPr>
      <w:r w:rsidRPr="004B50B7">
        <w:rPr>
          <w:rFonts w:ascii="Calibri" w:hAnsi="Calibri" w:cs="Calibri"/>
          <w:i/>
          <w:iCs/>
          <w:sz w:val="18"/>
          <w:szCs w:val="18"/>
          <w:lang w:val="en-US"/>
        </w:rPr>
        <w:t>This material and the information contained herein are for informational purposes only and should not constitute a basis for making decision to purchase or subscribe for shares in Syn2bio S.A. with its registered office in Warsaw (“Company”).</w:t>
      </w:r>
    </w:p>
    <w:p w14:paraId="3F1E5CFE" w14:textId="77777777" w:rsidR="0079230D" w:rsidRPr="004B50B7" w:rsidRDefault="0079230D" w:rsidP="0079230D">
      <w:pPr>
        <w:suppressAutoHyphens/>
        <w:jc w:val="both"/>
        <w:rPr>
          <w:rFonts w:ascii="Calibri" w:hAnsi="Calibri" w:cs="Calibri"/>
          <w:i/>
          <w:iCs/>
          <w:sz w:val="18"/>
          <w:szCs w:val="18"/>
          <w:lang w:val="en-US"/>
        </w:rPr>
      </w:pPr>
      <w:r w:rsidRPr="004B50B7">
        <w:rPr>
          <w:rFonts w:ascii="Calibri" w:hAnsi="Calibri" w:cs="Calibri"/>
          <w:i/>
          <w:iCs/>
          <w:sz w:val="18"/>
          <w:szCs w:val="18"/>
          <w:lang w:val="en-US"/>
        </w:rPr>
        <w:t xml:space="preserve">The only legally binding documents containing information about the Company, the Company's securities, the public offering and the admission and introduction of the Company's shares to trading on the regulated market operated by Warsaw Stock Exchange S.A. (“GPW”) is Company’s prospectus prepared in accordance with the European Parliament and of the Council Regulation (EU) 2017/1129 of 14 June 2017 on the prospectus to be published when securities are offered to the public or admitted to trading on a regulated market, and repealing Directive 2003/71/EC (Office Journal of the European Union of 2017, No 168, pp. 12, as amended) (“Prospectus Regulation”), approved by  Financial Supervision Authority (“KNF”) on </w:t>
      </w:r>
      <w:r>
        <w:rPr>
          <w:rFonts w:ascii="Calibri" w:hAnsi="Calibri" w:cs="Calibri"/>
          <w:i/>
          <w:iCs/>
          <w:sz w:val="18"/>
          <w:szCs w:val="18"/>
          <w:lang w:val="en-US"/>
        </w:rPr>
        <w:t>12</w:t>
      </w:r>
      <w:r w:rsidRPr="004B50B7">
        <w:rPr>
          <w:rFonts w:ascii="Calibri" w:hAnsi="Calibri" w:cs="Calibri"/>
          <w:i/>
          <w:iCs/>
          <w:sz w:val="18"/>
          <w:szCs w:val="18"/>
          <w:lang w:val="en-US"/>
        </w:rPr>
        <w:t xml:space="preserve"> </w:t>
      </w:r>
      <w:r>
        <w:rPr>
          <w:rFonts w:ascii="Calibri" w:hAnsi="Calibri" w:cs="Calibri"/>
          <w:i/>
          <w:iCs/>
          <w:sz w:val="18"/>
          <w:szCs w:val="18"/>
          <w:lang w:val="en-US"/>
        </w:rPr>
        <w:t xml:space="preserve">March </w:t>
      </w:r>
      <w:r w:rsidRPr="004B50B7">
        <w:rPr>
          <w:rFonts w:ascii="Calibri" w:hAnsi="Calibri" w:cs="Calibri"/>
          <w:i/>
          <w:iCs/>
          <w:sz w:val="18"/>
          <w:szCs w:val="18"/>
          <w:lang w:val="en-US"/>
        </w:rPr>
        <w:t xml:space="preserve">2026 (“Prospectus”) together with any supplements and updates. </w:t>
      </w:r>
    </w:p>
    <w:p w14:paraId="0AE24B40" w14:textId="77777777" w:rsidR="0079230D" w:rsidRPr="004B50B7" w:rsidRDefault="0079230D" w:rsidP="0079230D">
      <w:pPr>
        <w:suppressAutoHyphens/>
        <w:jc w:val="both"/>
        <w:rPr>
          <w:rFonts w:ascii="Calibri" w:hAnsi="Calibri" w:cs="Calibri"/>
          <w:i/>
          <w:iCs/>
          <w:sz w:val="18"/>
          <w:szCs w:val="18"/>
          <w:lang w:val="en-US"/>
        </w:rPr>
      </w:pPr>
      <w:r w:rsidRPr="004B50B7">
        <w:rPr>
          <w:rFonts w:ascii="Calibri" w:hAnsi="Calibri" w:cs="Calibri"/>
          <w:i/>
          <w:iCs/>
          <w:sz w:val="18"/>
          <w:szCs w:val="18"/>
          <w:lang w:val="en-US"/>
        </w:rPr>
        <w:t>For the purposes of the offer and the admission and introduction of the Company's securities to trading on the regulated market operated by the GPW, the Prospectus has been published and made available on the Company's website (</w:t>
      </w:r>
      <w:hyperlink r:id="rId13" w:history="1">
        <w:r w:rsidRPr="0076788F">
          <w:rPr>
            <w:rStyle w:val="Hipercze"/>
            <w:rFonts w:ascii="Calibri" w:hAnsi="Calibri" w:cs="Calibri"/>
            <w:i/>
            <w:iCs/>
            <w:sz w:val="18"/>
            <w:szCs w:val="18"/>
            <w:lang w:val="en-US"/>
          </w:rPr>
          <w:t>www.syn2bio.pl</w:t>
        </w:r>
      </w:hyperlink>
      <w:r w:rsidRPr="004B50B7">
        <w:rPr>
          <w:rFonts w:ascii="Calibri" w:hAnsi="Calibri" w:cs="Calibri"/>
          <w:i/>
          <w:iCs/>
          <w:sz w:val="18"/>
          <w:szCs w:val="18"/>
          <w:lang w:val="en-US"/>
        </w:rPr>
        <w:t>) and, additionally, for information purposes only, on the website of the investment firm (</w:t>
      </w:r>
      <w:hyperlink r:id="rId14" w:history="1">
        <w:r w:rsidRPr="0076788F">
          <w:rPr>
            <w:rStyle w:val="Hipercze"/>
            <w:rFonts w:ascii="Calibri" w:hAnsi="Calibri" w:cs="Calibri"/>
            <w:i/>
            <w:iCs/>
            <w:sz w:val="18"/>
            <w:szCs w:val="18"/>
            <w:lang w:val="en-US"/>
          </w:rPr>
          <w:t>www.mdm.pl/bm/nowe-emisje</w:t>
        </w:r>
      </w:hyperlink>
      <w:r w:rsidRPr="004B50B7">
        <w:rPr>
          <w:rFonts w:ascii="Calibri" w:hAnsi="Calibri" w:cs="Calibri"/>
          <w:i/>
          <w:iCs/>
          <w:sz w:val="18"/>
          <w:szCs w:val="18"/>
          <w:lang w:val="en-US"/>
        </w:rPr>
        <w:t>).</w:t>
      </w:r>
    </w:p>
    <w:p w14:paraId="266D9AF6" w14:textId="77777777" w:rsidR="0079230D" w:rsidRPr="004B50B7" w:rsidRDefault="0079230D" w:rsidP="0079230D">
      <w:pPr>
        <w:suppressAutoHyphens/>
        <w:jc w:val="both"/>
        <w:rPr>
          <w:rFonts w:ascii="Calibri" w:hAnsi="Calibri" w:cs="Calibri"/>
          <w:i/>
          <w:iCs/>
          <w:sz w:val="18"/>
          <w:szCs w:val="18"/>
          <w:lang w:val="en-US"/>
        </w:rPr>
      </w:pPr>
      <w:r w:rsidRPr="004B50B7">
        <w:rPr>
          <w:rFonts w:ascii="Calibri" w:hAnsi="Calibri" w:cs="Calibri"/>
          <w:i/>
          <w:iCs/>
          <w:sz w:val="18"/>
          <w:szCs w:val="18"/>
          <w:lang w:val="en-US"/>
        </w:rPr>
        <w:t xml:space="preserve">KNF approves Prospectus solely as meeting the standards of completeness, intelligibility and consistency imposed by the Prospectus Regulation. Approval of the Prospectus should not be understood as approval of the Company or the quality of the securities that are the subject of the Prospectus. In approving the Prospectus, KNF does not verify or approve the Company's business model, methods of conducting business or methods of financing. In the proceedings for the approval of the Prospectus, the accuracy of the information contained in the Prospectus, the level of risk associated with the Company's operations, or the investment risk associated with the acquisition of the Company's securities are not assessed. Investors should make their own assessment of the adequacy of investing in the shares offered </w:t>
      </w:r>
      <w:proofErr w:type="gramStart"/>
      <w:r w:rsidRPr="004B50B7">
        <w:rPr>
          <w:rFonts w:ascii="Calibri" w:hAnsi="Calibri" w:cs="Calibri"/>
          <w:i/>
          <w:iCs/>
          <w:sz w:val="18"/>
          <w:szCs w:val="18"/>
          <w:lang w:val="en-US"/>
        </w:rPr>
        <w:t>on the basis of</w:t>
      </w:r>
      <w:proofErr w:type="gramEnd"/>
      <w:r w:rsidRPr="004B50B7">
        <w:rPr>
          <w:rFonts w:ascii="Calibri" w:hAnsi="Calibri" w:cs="Calibri"/>
          <w:i/>
          <w:iCs/>
          <w:sz w:val="18"/>
          <w:szCs w:val="18"/>
          <w:lang w:val="en-US"/>
        </w:rPr>
        <w:t xml:space="preserve"> the Prospectus.</w:t>
      </w:r>
    </w:p>
    <w:p w14:paraId="55DE987F" w14:textId="77777777" w:rsidR="0079230D" w:rsidRPr="004B50B7" w:rsidRDefault="0079230D" w:rsidP="0079230D">
      <w:pPr>
        <w:suppressAutoHyphens/>
        <w:jc w:val="both"/>
        <w:rPr>
          <w:rFonts w:ascii="Calibri" w:hAnsi="Calibri" w:cs="Calibri"/>
          <w:i/>
          <w:iCs/>
          <w:sz w:val="18"/>
          <w:szCs w:val="18"/>
          <w:lang w:val="en-US"/>
        </w:rPr>
      </w:pPr>
      <w:r w:rsidRPr="004B50B7">
        <w:rPr>
          <w:rFonts w:ascii="Calibri" w:hAnsi="Calibri" w:cs="Calibri"/>
          <w:i/>
          <w:iCs/>
          <w:sz w:val="18"/>
          <w:szCs w:val="18"/>
          <w:lang w:val="en-US"/>
        </w:rPr>
        <w:t>Under no circumstances does the information contained in this press release constitute a prospectus or any other offering document within the meaning of generally applicable law, including the Prospectus Regulation or the Act of 29 July 2005 on Public Offerings, Conditions Governing the Introduction of Financial Instruments to Organized Trading, and Public Companies (i.e. Journal of Laws of 2025, item 592). Prospectus may contain information that differs from the information contained in this press release. This press release is for informational purposes only and the information contained herein may not be considered complete or comprehensive. Neither this press release nor any part thereof, nor the fact of its distribution, constitutes a basis for or may be relied upon in connection with any agreement, commitment or investment decision.</w:t>
      </w:r>
    </w:p>
    <w:p w14:paraId="578D24C4" w14:textId="77777777" w:rsidR="0079230D" w:rsidRPr="004B50B7" w:rsidRDefault="0079230D" w:rsidP="0079230D">
      <w:pPr>
        <w:suppressAutoHyphens/>
        <w:jc w:val="both"/>
        <w:rPr>
          <w:rFonts w:ascii="Calibri" w:hAnsi="Calibri" w:cs="Calibri"/>
          <w:i/>
          <w:iCs/>
          <w:sz w:val="18"/>
          <w:szCs w:val="18"/>
          <w:lang w:val="en-US"/>
        </w:rPr>
      </w:pPr>
      <w:r w:rsidRPr="004B50B7">
        <w:rPr>
          <w:rFonts w:ascii="Calibri" w:hAnsi="Calibri" w:cs="Calibri"/>
          <w:i/>
          <w:iCs/>
          <w:sz w:val="18"/>
          <w:szCs w:val="18"/>
          <w:lang w:val="en-US"/>
        </w:rPr>
        <w:t>This press release and the information contained herein are not intended for direct or indirect distribution or use in any jurisdiction where such distribution or use would be contrary to local laws or other regulations, or which would subject the Company or the Company's shareholders or any of their affiliates to authorization, notification, licensing or other requirements under the relevant laws of the United States of America, Australia, Canada and Japan or among residents of those countries.</w:t>
      </w:r>
    </w:p>
    <w:p w14:paraId="5CC84ADE" w14:textId="77777777" w:rsidR="0079230D" w:rsidRPr="004B50B7" w:rsidRDefault="0079230D" w:rsidP="0079230D">
      <w:pPr>
        <w:suppressAutoHyphens/>
        <w:jc w:val="both"/>
        <w:rPr>
          <w:rFonts w:ascii="Calibri" w:hAnsi="Calibri" w:cs="Calibri"/>
          <w:i/>
          <w:iCs/>
          <w:sz w:val="18"/>
          <w:szCs w:val="18"/>
          <w:lang w:val="en-US"/>
        </w:rPr>
      </w:pPr>
      <w:r w:rsidRPr="004B50B7">
        <w:rPr>
          <w:rFonts w:ascii="Calibri" w:hAnsi="Calibri" w:cs="Calibri"/>
          <w:i/>
          <w:iCs/>
          <w:sz w:val="18"/>
          <w:szCs w:val="18"/>
          <w:lang w:val="en-US"/>
        </w:rPr>
        <w:t xml:space="preserve">This material does not constitute an investment recommendation within the meaning of Regulation on market abuse (Regulation (EU) No 596/2014) and Commission Delegated Regulation (EU) 2016/958 of 9 March 2016 complementing regulation on market abuse with regard to regulatory technical standards for the technical arrangements for objective </w:t>
      </w:r>
      <w:r w:rsidRPr="004B50B7">
        <w:rPr>
          <w:rFonts w:ascii="Calibri" w:hAnsi="Calibri" w:cs="Calibri"/>
          <w:i/>
          <w:iCs/>
          <w:sz w:val="18"/>
          <w:szCs w:val="18"/>
          <w:lang w:val="en-US"/>
        </w:rPr>
        <w:lastRenderedPageBreak/>
        <w:t>presentation of investment recommendations or other information recommending or suggesting an investment strategy and for disclosure of particular interests or indications of conflicts of interest.</w:t>
      </w:r>
    </w:p>
    <w:p w14:paraId="0AED146C" w14:textId="77777777" w:rsidR="0079230D" w:rsidRPr="004B50B7" w:rsidRDefault="0079230D" w:rsidP="0079230D">
      <w:pPr>
        <w:suppressAutoHyphens/>
        <w:jc w:val="both"/>
        <w:rPr>
          <w:rFonts w:ascii="Calibri" w:hAnsi="Calibri" w:cs="Calibri"/>
          <w:i/>
          <w:iCs/>
          <w:sz w:val="18"/>
          <w:szCs w:val="18"/>
          <w:lang w:val="en-US"/>
        </w:rPr>
      </w:pPr>
      <w:r w:rsidRPr="004B50B7">
        <w:rPr>
          <w:rFonts w:ascii="Calibri" w:hAnsi="Calibri" w:cs="Calibri"/>
          <w:i/>
          <w:iCs/>
          <w:sz w:val="18"/>
          <w:szCs w:val="18"/>
          <w:lang w:val="en-US"/>
        </w:rPr>
        <w:t xml:space="preserve">The distribution of this press release and other information contained herein may be restricted by law, and persons who come into possession of any document or other information referred to in this press release should inform themselves about and observe any such restrictions. Failure to comply with these restrictions may constitute a violation of securities laws in a particular jurisdiction. In certain jurisdictions, the distribution of this press release may be unlawful. The Prospectus and the Company's securities covered by it have not been and will not be registered, approved or notified in any country outside the Republic of Poland, in particular in accordance with the provisions of the Prospectus Regulation or the U.S. Securities Act of 1933, as amended (the “U.S. Securities Act”) and may not be offered or sold outside the Republic of Poland, unless such offer or sale could be made in a given country in accordance with the law, without the need for the Company, shareholders or any of their affiliates and their advisors. </w:t>
      </w:r>
      <w:proofErr w:type="gramStart"/>
      <w:r w:rsidRPr="004B50B7">
        <w:rPr>
          <w:rFonts w:ascii="Calibri" w:hAnsi="Calibri" w:cs="Calibri"/>
          <w:i/>
          <w:iCs/>
          <w:sz w:val="18"/>
          <w:szCs w:val="18"/>
          <w:lang w:val="en-US"/>
        </w:rPr>
        <w:t>In particular, this</w:t>
      </w:r>
      <w:proofErr w:type="gramEnd"/>
      <w:r w:rsidRPr="004B50B7">
        <w:rPr>
          <w:rFonts w:ascii="Calibri" w:hAnsi="Calibri" w:cs="Calibri"/>
          <w:i/>
          <w:iCs/>
          <w:sz w:val="18"/>
          <w:szCs w:val="18"/>
          <w:lang w:val="en-US"/>
        </w:rPr>
        <w:t xml:space="preserve"> announcement does not constitute an offer of securities for sale in the United States of America. The securities referred to in this announcement have not been and will not be registered under the U.S. Securities Act and may not be offered or sold in the United States of America, unless as an exception to the registration requirements of the U.S. Securities Act or in a transaction not subject to the registration requirements of the U.S. Securities Act. No public offering of the Company's securities will be made in the United States of America.</w:t>
      </w:r>
    </w:p>
    <w:p w14:paraId="44352AAE" w14:textId="77777777" w:rsidR="0079230D" w:rsidRPr="004B50B7" w:rsidRDefault="0079230D" w:rsidP="0079230D">
      <w:pPr>
        <w:suppressAutoHyphens/>
        <w:jc w:val="both"/>
        <w:rPr>
          <w:rFonts w:ascii="Calibri" w:hAnsi="Calibri" w:cs="Calibri"/>
          <w:i/>
          <w:iCs/>
          <w:sz w:val="18"/>
          <w:szCs w:val="18"/>
          <w:lang w:val="en-US"/>
        </w:rPr>
      </w:pPr>
      <w:r w:rsidRPr="004B50B7">
        <w:rPr>
          <w:rFonts w:ascii="Calibri" w:hAnsi="Calibri" w:cs="Calibri"/>
          <w:i/>
          <w:iCs/>
          <w:sz w:val="18"/>
          <w:szCs w:val="18"/>
          <w:lang w:val="en-US"/>
        </w:rPr>
        <w:t>It may be unlawful to distribute this press release to entities or persons subject to legal or regulatory restrictions (including, but not limited to Council Regulation (EU) No 833/2014 of 31 July 2014 concerning restrictive measures in view of Russia's actions destabilizing the situation in Ukraine and in Council Regulation (EC) No 765/2006 of 18 May 2006 concerning restrictive measures in view of the situation in Belarus and Belarus's involvement in Russia's aggression against Ukraine) concerning economic, financial or trade sanctions, embargoes or other restrictive measures adopted or enforced by (</w:t>
      </w:r>
      <w:proofErr w:type="spellStart"/>
      <w:r w:rsidRPr="004B50B7">
        <w:rPr>
          <w:rFonts w:ascii="Calibri" w:hAnsi="Calibri" w:cs="Calibri"/>
          <w:i/>
          <w:iCs/>
          <w:sz w:val="18"/>
          <w:szCs w:val="18"/>
          <w:lang w:val="en-US"/>
        </w:rPr>
        <w:t>i</w:t>
      </w:r>
      <w:proofErr w:type="spellEnd"/>
      <w:r w:rsidRPr="004B50B7">
        <w:rPr>
          <w:rFonts w:ascii="Calibri" w:hAnsi="Calibri" w:cs="Calibri"/>
          <w:i/>
          <w:iCs/>
          <w:sz w:val="18"/>
          <w:szCs w:val="18"/>
          <w:lang w:val="en-US"/>
        </w:rPr>
        <w:t>) the European Union, including its Member States, (ii) the United Kingdom of Great Britain, (iii) Switzerland, (iv) the United States of America, (v) the United Nations, and (vi) relevant government agencies and bodies, including, but not limited to, the Office of Foreign Assets Control (OFAC) of the U.S. Department of the Treasury, the U.S. Department of State, the U.S. Department of Commerce, and His Majesty's Treasury, covering the so-called Donetsk People's Republic, the so-called Luhansk People's Republic, Cuba, Iran, North Korea, Syria, Russia, Belarus, Sudan and South Sudan.</w:t>
      </w:r>
    </w:p>
    <w:p w14:paraId="32DECB3A" w14:textId="77777777" w:rsidR="0079230D" w:rsidRPr="0079230D" w:rsidRDefault="0079230D" w:rsidP="003F2F76">
      <w:pPr>
        <w:jc w:val="both"/>
        <w:rPr>
          <w:rFonts w:ascii="Calibri" w:hAnsi="Calibri" w:cs="Calibri"/>
          <w:lang w:val="en-US"/>
        </w:rPr>
      </w:pPr>
    </w:p>
    <w:sectPr w:rsidR="0079230D" w:rsidRPr="0079230D">
      <w:headerReference w:type="even" r:id="rId15"/>
      <w:headerReference w:type="default" r:id="rId16"/>
      <w:headerReference w:type="firs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C19EC9" w14:textId="77777777" w:rsidR="007D1BEF" w:rsidRPr="007828AC" w:rsidRDefault="007D1BEF" w:rsidP="003F2F76">
      <w:pPr>
        <w:spacing w:after="0" w:line="240" w:lineRule="auto"/>
      </w:pPr>
      <w:r w:rsidRPr="007828AC">
        <w:separator/>
      </w:r>
    </w:p>
  </w:endnote>
  <w:endnote w:type="continuationSeparator" w:id="0">
    <w:p w14:paraId="08459DA3" w14:textId="77777777" w:rsidR="007D1BEF" w:rsidRPr="007828AC" w:rsidRDefault="007D1BEF" w:rsidP="003F2F76">
      <w:pPr>
        <w:spacing w:after="0" w:line="240" w:lineRule="auto"/>
      </w:pPr>
      <w:r w:rsidRPr="007828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2E2CEF" w14:textId="77777777" w:rsidR="007D1BEF" w:rsidRPr="007828AC" w:rsidRDefault="007D1BEF" w:rsidP="003F2F76">
      <w:pPr>
        <w:spacing w:after="0" w:line="240" w:lineRule="auto"/>
      </w:pPr>
      <w:r w:rsidRPr="007828AC">
        <w:separator/>
      </w:r>
    </w:p>
  </w:footnote>
  <w:footnote w:type="continuationSeparator" w:id="0">
    <w:p w14:paraId="6EACA3D4" w14:textId="77777777" w:rsidR="007D1BEF" w:rsidRPr="007828AC" w:rsidRDefault="007D1BEF" w:rsidP="003F2F76">
      <w:pPr>
        <w:spacing w:after="0" w:line="240" w:lineRule="auto"/>
      </w:pPr>
      <w:r w:rsidRPr="007828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06B97" w14:textId="3498D8F2" w:rsidR="00A9367B" w:rsidRPr="007828AC" w:rsidRDefault="00A9367B">
    <w:pPr>
      <w:pStyle w:val="Nagwek"/>
    </w:pPr>
    <w:r w:rsidRPr="007828AC">
      <w:rPr>
        <w:noProof/>
      </w:rPr>
      <mc:AlternateContent>
        <mc:Choice Requires="wps">
          <w:drawing>
            <wp:anchor distT="0" distB="0" distL="0" distR="0" simplePos="0" relativeHeight="251659264" behindDoc="0" locked="0" layoutInCell="1" allowOverlap="1" wp14:anchorId="66C7893D" wp14:editId="0FAFF5A5">
              <wp:simplePos x="635" y="635"/>
              <wp:positionH relativeFrom="page">
                <wp:align>left</wp:align>
              </wp:positionH>
              <wp:positionV relativeFrom="page">
                <wp:align>top</wp:align>
              </wp:positionV>
              <wp:extent cx="5613400" cy="591820"/>
              <wp:effectExtent l="0" t="0" r="6350" b="17780"/>
              <wp:wrapNone/>
              <wp:docPr id="101478196" name="Text Box 2" descr="&#10;                 Informacje Służbowe podmiotu z Grupy mBank - objęte ochroną | mBank Groups entity Business information - 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613400" cy="591820"/>
                      </a:xfrm>
                      <a:prstGeom prst="rect">
                        <a:avLst/>
                      </a:prstGeom>
                      <a:noFill/>
                      <a:ln>
                        <a:noFill/>
                      </a:ln>
                    </wps:spPr>
                    <wps:txbx>
                      <w:txbxContent>
                        <w:p w14:paraId="25968F2D" w14:textId="77777777" w:rsidR="00A9367B" w:rsidRPr="007828AC" w:rsidRDefault="00A9367B" w:rsidP="00A9367B">
                          <w:pPr>
                            <w:spacing w:after="0"/>
                            <w:rPr>
                              <w:rFonts w:ascii="Calibri" w:eastAsia="Calibri" w:hAnsi="Calibri" w:cs="Calibri"/>
                              <w:color w:val="000000"/>
                              <w:sz w:val="16"/>
                              <w:szCs w:val="16"/>
                            </w:rPr>
                          </w:pPr>
                        </w:p>
                        <w:p w14:paraId="35188749" w14:textId="77777777" w:rsidR="00A9367B" w:rsidRPr="007828AC" w:rsidRDefault="00A9367B" w:rsidP="00A9367B">
                          <w:pPr>
                            <w:spacing w:after="0"/>
                            <w:rPr>
                              <w:rFonts w:ascii="Calibri" w:eastAsia="Calibri" w:hAnsi="Calibri" w:cs="Calibri"/>
                              <w:color w:val="000000"/>
                              <w:sz w:val="16"/>
                              <w:szCs w:val="16"/>
                            </w:rPr>
                          </w:pPr>
                        </w:p>
                        <w:p w14:paraId="185C9E83" w14:textId="090AB9F0" w:rsidR="00A9367B" w:rsidRPr="0079230D" w:rsidRDefault="00A9367B" w:rsidP="00A9367B">
                          <w:pPr>
                            <w:spacing w:after="0"/>
                            <w:rPr>
                              <w:rFonts w:ascii="Calibri" w:eastAsia="Calibri" w:hAnsi="Calibri" w:cs="Calibri"/>
                              <w:color w:val="000000"/>
                              <w:sz w:val="16"/>
                              <w:szCs w:val="16"/>
                              <w:lang w:val="pl-PL"/>
                            </w:rPr>
                          </w:pPr>
                          <w:r w:rsidRPr="0079230D">
                            <w:rPr>
                              <w:rFonts w:ascii="Calibri" w:eastAsia="Calibri" w:hAnsi="Calibri" w:cs="Calibri"/>
                              <w:color w:val="000000"/>
                              <w:sz w:val="16"/>
                              <w:szCs w:val="16"/>
                              <w:lang w:val="pl-PL"/>
                            </w:rPr>
                            <w:t xml:space="preserve">                 Informacje Służbowe podmiotu z Grupy mBank - objęte ochroną | mBank Groups entity Business information - 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6C7893D" id="_x0000_t202" coordsize="21600,21600" o:spt="202" path="m,l,21600r21600,l21600,xe">
              <v:stroke joinstyle="miter"/>
              <v:path gradientshapeok="t" o:connecttype="rect"/>
            </v:shapetype>
            <v:shape id="Text Box 2" o:spid="_x0000_s1026" type="#_x0000_t202" alt="&#10;                 Informacje Służbowe podmiotu z Grupy mBank - objęte ochroną | mBank Groups entity Business information - protected" style="position:absolute;margin-left:0;margin-top:0;width:442pt;height:46.6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g4JDgIAABsEAAAOAAAAZHJzL2Uyb0RvYy54bWysU0tv2zAMvg/YfxB0X2xnS9EacYqsRYYB&#10;QVsgHXpWZCk2YImCxMTOfv0oxWm6bqdhF5kv8/Hx4/x2MB07KB9asBUvJjlnykqoW7ur+I/n1adr&#10;zgIKW4sOrKr4UQV+u/j4Yd67Uk2hga5WnlESG8reVbxBdGWWBdkoI8IEnLLk1OCNQFL9Lqu96Cm7&#10;6bJpnl9lPfjaeZAqBLLen5x8kfJrrSQ+ah0Usq7i1Bum16d3G99sMRflzgvXtHJsQ/xDF0a0loq+&#10;proXKNjet3+kMq30EEDjRILJQOtWqjQDTVPk76bZNMKpNAuBE9wrTOH/pZUPh4178gyHrzDQAiMg&#10;vQtlIGOcZ9DexC91yshPEB5fYVMDMknG2VXx+UtOLkm+2U1xPU24Zpe/nQ/4TYFhUai4p7UktMRh&#10;HZAqUug5JBazsGq7Lq2ms78ZKDBaskuLUcJhO4x9b6E+0jgeTpsOTq5aqrkWAZ+Ep9VSm0RXfKRH&#10;d9BXHEaJswb8z7/ZYzwhTl7OeqJKxS1xmbPuu6VNTGc0e6RW0oqbfBY1nzQStmfB7s0dEAsLOggn&#10;kxjjsDuL2oN5ITYvYzVyCSupZsXxLN7hibh0DVItlymIWOQEru3GyZg6ghWRfB5ehHcj3EiLeoAz&#10;mUT5DvVTbPwzuOUeCfu0kgjsCc0Rb2Jg2tR4LZHib/UUdbnpxS8AAAD//wMAUEsDBBQABgAIAAAA&#10;IQAc5ouv2gAAAAQBAAAPAAAAZHJzL2Rvd25yZXYueG1sTI9PS8NAEMXvgt9hGcGb3VirxJhNEUFQ&#10;sBRr0es0O/mD2dmQ3TTx2zt60cuDxxve+02+nl2njjSE1rOBy0UCirj0tuXawP7t8SIFFSKyxc4z&#10;GfiiAOvi9CTHzPqJX+m4i7WSEg4ZGmhi7DOtQ9mQw7DwPbFklR8cRrFDre2Ak5S7Ti+T5EY7bFkW&#10;GuzpoaHyczc6A0+r8BHHqroOm5fNlDxPbj9u3405P5vv70BFmuPfMfzgCzoUwnTwI9ugOgPySPxV&#10;ydJ0JfZg4PZqCbrI9X/44hsAAP//AwBQSwECLQAUAAYACAAAACEAtoM4kv4AAADhAQAAEwAAAAAA&#10;AAAAAAAAAAAAAAAAW0NvbnRlbnRfVHlwZXNdLnhtbFBLAQItABQABgAIAAAAIQA4/SH/1gAAAJQB&#10;AAALAAAAAAAAAAAAAAAAAC8BAABfcmVscy8ucmVsc1BLAQItABQABgAIAAAAIQAPgg4JDgIAABsE&#10;AAAOAAAAAAAAAAAAAAAAAC4CAABkcnMvZTJvRG9jLnhtbFBLAQItABQABgAIAAAAIQAc5ouv2gAA&#10;AAQBAAAPAAAAAAAAAAAAAAAAAGgEAABkcnMvZG93bnJldi54bWxQSwUGAAAAAAQABADzAAAAbwUA&#10;AAAA&#10;" filled="f" stroked="f">
              <v:textbox style="mso-fit-shape-to-text:t" inset="20pt,15pt,0,0">
                <w:txbxContent>
                  <w:p w14:paraId="25968F2D" w14:textId="77777777" w:rsidR="00A9367B" w:rsidRPr="007828AC" w:rsidRDefault="00A9367B" w:rsidP="00A9367B">
                    <w:pPr>
                      <w:spacing w:after="0"/>
                      <w:rPr>
                        <w:rFonts w:ascii="Calibri" w:eastAsia="Calibri" w:hAnsi="Calibri" w:cs="Calibri"/>
                        <w:color w:val="000000"/>
                        <w:sz w:val="16"/>
                        <w:szCs w:val="16"/>
                      </w:rPr>
                    </w:pPr>
                  </w:p>
                  <w:p w14:paraId="35188749" w14:textId="77777777" w:rsidR="00A9367B" w:rsidRPr="007828AC" w:rsidRDefault="00A9367B" w:rsidP="00A9367B">
                    <w:pPr>
                      <w:spacing w:after="0"/>
                      <w:rPr>
                        <w:rFonts w:ascii="Calibri" w:eastAsia="Calibri" w:hAnsi="Calibri" w:cs="Calibri"/>
                        <w:color w:val="000000"/>
                        <w:sz w:val="16"/>
                        <w:szCs w:val="16"/>
                      </w:rPr>
                    </w:pPr>
                  </w:p>
                  <w:p w14:paraId="185C9E83" w14:textId="090AB9F0" w:rsidR="00A9367B" w:rsidRPr="0079230D" w:rsidRDefault="00A9367B" w:rsidP="00A9367B">
                    <w:pPr>
                      <w:spacing w:after="0"/>
                      <w:rPr>
                        <w:rFonts w:ascii="Calibri" w:eastAsia="Calibri" w:hAnsi="Calibri" w:cs="Calibri"/>
                        <w:color w:val="000000"/>
                        <w:sz w:val="16"/>
                        <w:szCs w:val="16"/>
                        <w:lang w:val="pl-PL"/>
                      </w:rPr>
                    </w:pPr>
                    <w:r w:rsidRPr="0079230D">
                      <w:rPr>
                        <w:rFonts w:ascii="Calibri" w:eastAsia="Calibri" w:hAnsi="Calibri" w:cs="Calibri"/>
                        <w:color w:val="000000"/>
                        <w:sz w:val="16"/>
                        <w:szCs w:val="16"/>
                        <w:lang w:val="pl-PL"/>
                      </w:rPr>
                      <w:t xml:space="preserve">                 Informacje Służbowe podmiotu z Grupy mBank - objęte ochroną | mBank Groups entity Business information - protected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29366" w14:textId="728796E4" w:rsidR="003F2F76" w:rsidRPr="007828AC" w:rsidRDefault="004D606E" w:rsidP="009171A2">
    <w:pPr>
      <w:pStyle w:val="Nagwek"/>
    </w:pPr>
    <w:bookmarkStart w:id="0" w:name="_Hlk213277686"/>
    <w:bookmarkEnd w:id="0"/>
    <w:r w:rsidRPr="007828AC">
      <w:rPr>
        <w:noProof/>
        <w:color w:val="262626" w:themeColor="text1" w:themeTint="D9"/>
      </w:rPr>
      <w:drawing>
        <wp:inline distT="0" distB="0" distL="0" distR="0" wp14:anchorId="56B4A103" wp14:editId="2931E779">
          <wp:extent cx="1209040" cy="395457"/>
          <wp:effectExtent l="0" t="0" r="0" b="0"/>
          <wp:docPr id="2120018497"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4640" r="3288"/>
                  <a:stretch>
                    <a:fillRect/>
                  </a:stretch>
                </pic:blipFill>
                <pic:spPr bwMode="auto">
                  <a:xfrm>
                    <a:off x="0" y="0"/>
                    <a:ext cx="1210702" cy="396000"/>
                  </a:xfrm>
                  <a:prstGeom prst="rect">
                    <a:avLst/>
                  </a:prstGeom>
                  <a:noFill/>
                  <a:ln>
                    <a:noFill/>
                  </a:ln>
                  <a:extLst>
                    <a:ext uri="{53640926-AAD7-44D8-BBD7-CCE9431645EC}">
                      <a14:shadowObscured xmlns:a14="http://schemas.microsoft.com/office/drawing/2010/main"/>
                    </a:ext>
                  </a:extLst>
                </pic:spPr>
              </pic:pic>
            </a:graphicData>
          </a:graphic>
        </wp:inline>
      </w:drawing>
    </w:r>
    <w:r w:rsidR="00F43307" w:rsidRPr="007828AC">
      <w:tab/>
    </w:r>
    <w:r w:rsidR="00F43307" w:rsidRPr="007828AC">
      <w:tab/>
    </w:r>
    <w:r w:rsidR="009171A2" w:rsidRPr="007828AC">
      <w:rPr>
        <w:noProof/>
      </w:rPr>
      <w:drawing>
        <wp:inline distT="0" distB="0" distL="0" distR="0" wp14:anchorId="5DD0AF55" wp14:editId="06405C8C">
          <wp:extent cx="1359592" cy="396000"/>
          <wp:effectExtent l="0" t="0" r="0" b="0"/>
          <wp:docPr id="163389513" name="Obraz 1" descr="Obraz zawierający Grafika, clipart, Czcionka, Grafika liniowa&#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89513" name="Obraz 1" descr="Obraz zawierający Grafika, clipart, Czcionka, Grafika liniowa&#10;&#10;Zawartość wygenerowana przez sztuczną inteligencję może być niepoprawna."/>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59592" cy="396000"/>
                  </a:xfrm>
                  <a:prstGeom prst="rect">
                    <a:avLst/>
                  </a:prstGeom>
                  <a:noFill/>
                  <a:ln>
                    <a:noFill/>
                  </a:ln>
                </pic:spPr>
              </pic:pic>
            </a:graphicData>
          </a:graphic>
        </wp:inline>
      </w:drawing>
    </w:r>
  </w:p>
  <w:p w14:paraId="7400A33B" w14:textId="77777777" w:rsidR="009171A2" w:rsidRPr="007828AC" w:rsidRDefault="009171A2" w:rsidP="009171A2">
    <w:pPr>
      <w:pStyle w:val="Nagwek"/>
    </w:pPr>
  </w:p>
  <w:p w14:paraId="26133055" w14:textId="77777777" w:rsidR="00F43307" w:rsidRPr="007828AC" w:rsidRDefault="00F43307" w:rsidP="009171A2">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00195" w14:textId="1F5EF657" w:rsidR="00A9367B" w:rsidRPr="007828AC" w:rsidRDefault="00A9367B">
    <w:pPr>
      <w:pStyle w:val="Nagwek"/>
    </w:pPr>
    <w:r w:rsidRPr="007828AC">
      <w:rPr>
        <w:noProof/>
      </w:rPr>
      <mc:AlternateContent>
        <mc:Choice Requires="wps">
          <w:drawing>
            <wp:anchor distT="0" distB="0" distL="0" distR="0" simplePos="0" relativeHeight="251658240" behindDoc="0" locked="0" layoutInCell="1" allowOverlap="1" wp14:anchorId="191D244D" wp14:editId="5411EAF7">
              <wp:simplePos x="635" y="635"/>
              <wp:positionH relativeFrom="page">
                <wp:align>left</wp:align>
              </wp:positionH>
              <wp:positionV relativeFrom="page">
                <wp:align>top</wp:align>
              </wp:positionV>
              <wp:extent cx="5613400" cy="591820"/>
              <wp:effectExtent l="0" t="0" r="6350" b="17780"/>
              <wp:wrapNone/>
              <wp:docPr id="372218993" name="Text Box 1" descr="&#10;                 Informacje Służbowe podmiotu z Grupy mBank - objęte ochroną | mBank Groups entity Business information - 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613400" cy="591820"/>
                      </a:xfrm>
                      <a:prstGeom prst="rect">
                        <a:avLst/>
                      </a:prstGeom>
                      <a:noFill/>
                      <a:ln>
                        <a:noFill/>
                      </a:ln>
                    </wps:spPr>
                    <wps:txbx>
                      <w:txbxContent>
                        <w:p w14:paraId="03999918" w14:textId="77777777" w:rsidR="00A9367B" w:rsidRPr="007828AC" w:rsidRDefault="00A9367B" w:rsidP="00A9367B">
                          <w:pPr>
                            <w:spacing w:after="0"/>
                            <w:rPr>
                              <w:rFonts w:ascii="Calibri" w:eastAsia="Calibri" w:hAnsi="Calibri" w:cs="Calibri"/>
                              <w:color w:val="000000"/>
                              <w:sz w:val="16"/>
                              <w:szCs w:val="16"/>
                            </w:rPr>
                          </w:pPr>
                        </w:p>
                        <w:p w14:paraId="3946AA53" w14:textId="77777777" w:rsidR="00A9367B" w:rsidRPr="007828AC" w:rsidRDefault="00A9367B" w:rsidP="00A9367B">
                          <w:pPr>
                            <w:spacing w:after="0"/>
                            <w:rPr>
                              <w:rFonts w:ascii="Calibri" w:eastAsia="Calibri" w:hAnsi="Calibri" w:cs="Calibri"/>
                              <w:color w:val="000000"/>
                              <w:sz w:val="16"/>
                              <w:szCs w:val="16"/>
                            </w:rPr>
                          </w:pPr>
                        </w:p>
                        <w:p w14:paraId="74E0B3F3" w14:textId="6700F80F" w:rsidR="00A9367B" w:rsidRPr="0079230D" w:rsidRDefault="00A9367B" w:rsidP="00A9367B">
                          <w:pPr>
                            <w:spacing w:after="0"/>
                            <w:rPr>
                              <w:rFonts w:ascii="Calibri" w:eastAsia="Calibri" w:hAnsi="Calibri" w:cs="Calibri"/>
                              <w:color w:val="000000"/>
                              <w:sz w:val="16"/>
                              <w:szCs w:val="16"/>
                              <w:lang w:val="pl-PL"/>
                            </w:rPr>
                          </w:pPr>
                          <w:r w:rsidRPr="0079230D">
                            <w:rPr>
                              <w:rFonts w:ascii="Calibri" w:eastAsia="Calibri" w:hAnsi="Calibri" w:cs="Calibri"/>
                              <w:color w:val="000000"/>
                              <w:sz w:val="16"/>
                              <w:szCs w:val="16"/>
                              <w:lang w:val="pl-PL"/>
                            </w:rPr>
                            <w:t xml:space="preserve">                 Informacje Służbowe podmiotu z Grupy mBank - objęte ochroną | mBank Groups entity Business information - 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91D244D" id="_x0000_t202" coordsize="21600,21600" o:spt="202" path="m,l,21600r21600,l21600,xe">
              <v:stroke joinstyle="miter"/>
              <v:path gradientshapeok="t" o:connecttype="rect"/>
            </v:shapetype>
            <v:shape id="Text Box 1" o:spid="_x0000_s1027" type="#_x0000_t202" alt="&#10;                 Informacje Służbowe podmiotu z Grupy mBank - objęte ochroną | mBank Groups entity Business information - protected" style="position:absolute;margin-left:0;margin-top:0;width:442pt;height:46.6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srqEAIAACIEAAAOAAAAZHJzL2Uyb0RvYy54bWysU01v2zAMvQ/YfxB0X2xnS9EacYqsRYYB&#10;QVsgHXpWZCk2YImCxMTOfv0o5atrexp2kSmS5sd7T9PbwXRsp3xowVa8GOWcKSuhbu2m4r+eF1+u&#10;OQsobC06sKriexX47ezzp2nvSjWGBrpaeUZFbCh7V/EG0ZVZFmSjjAgjcMpSUIM3AunqN1ntRU/V&#10;TZeN8/wq68HXzoNUIZD3/hDks1RfayXxUeugkHUVp9kwnT6d63hms6koN164ppXHMcQ/TGFEa6np&#10;udS9QMG2vn1XyrTSQwCNIwkmA61bqdIOtE2Rv9lm1Qin0i4ETnBnmML/Kysfdiv35BkO32EgAiMg&#10;vQtlIGfcZ9DexC9NyihOEO7PsKkBmSTn5Kr4+i2nkKTY5Ka4Hidcs8vfzgf8ocCwaFTcEy0JLbFb&#10;BqSOlHpKic0sLNquS9R09i8HJUZPdhkxWjisB9bWr8ZfQ72nrTwcCA9OLlpqvRQBn4QnhmlaUi0+&#10;0qE76CsOR4uzBvzvj/wxn4CnKGc9KabiliTNWffTEiHjCUEQFZZuxU0+iTefbmSsT4bdmjsgMRb0&#10;LpxMZszD7mRqD+aFRD2P3SgkrKSeFceTeYcH/dKjkGo+T0kkJidwaVdOxtIRswjo8/AivDuijsTX&#10;A5w0Jco34B9y45/BzbdIFCRmIr4HNI+wkxATYcdHE5X++p6yLk979gcAAP//AwBQSwMEFAAGAAgA&#10;AAAhABzmi6/aAAAABAEAAA8AAABkcnMvZG93bnJldi54bWxMj09Lw0AQxe+C32EZwZvdWKvEmE0R&#10;QVCwFGvR6zQ7+YPZ2ZDdNPHbO3rRy4PHG977Tb6eXaeONITWs4HLRQKKuPS25drA/u3xIgUVIrLF&#10;zjMZ+KIA6+L0JMfM+olf6biLtZISDhkaaGLsM61D2ZDDsPA9sWSVHxxGsUOt7YCTlLtOL5PkRjts&#10;WRYa7OmhofJzNzoDT6vwEcequg6bl82UPE9uP27fjTk/m+/vQEWa498x/OALOhTCdPAj26A6A/JI&#10;/FXJ0nQl9mDg9moJusj1f/jiGwAA//8DAFBLAQItABQABgAIAAAAIQC2gziS/gAAAOEBAAATAAAA&#10;AAAAAAAAAAAAAAAAAABbQ29udGVudF9UeXBlc10ueG1sUEsBAi0AFAAGAAgAAAAhADj9If/WAAAA&#10;lAEAAAsAAAAAAAAAAAAAAAAALwEAAF9yZWxzLy5yZWxzUEsBAi0AFAAGAAgAAAAhACIOyuoQAgAA&#10;IgQAAA4AAAAAAAAAAAAAAAAALgIAAGRycy9lMm9Eb2MueG1sUEsBAi0AFAAGAAgAAAAhABzmi6/a&#10;AAAABAEAAA8AAAAAAAAAAAAAAAAAagQAAGRycy9kb3ducmV2LnhtbFBLBQYAAAAABAAEAPMAAABx&#10;BQAAAAA=&#10;" filled="f" stroked="f">
              <v:textbox style="mso-fit-shape-to-text:t" inset="20pt,15pt,0,0">
                <w:txbxContent>
                  <w:p w14:paraId="03999918" w14:textId="77777777" w:rsidR="00A9367B" w:rsidRPr="007828AC" w:rsidRDefault="00A9367B" w:rsidP="00A9367B">
                    <w:pPr>
                      <w:spacing w:after="0"/>
                      <w:rPr>
                        <w:rFonts w:ascii="Calibri" w:eastAsia="Calibri" w:hAnsi="Calibri" w:cs="Calibri"/>
                        <w:color w:val="000000"/>
                        <w:sz w:val="16"/>
                        <w:szCs w:val="16"/>
                      </w:rPr>
                    </w:pPr>
                  </w:p>
                  <w:p w14:paraId="3946AA53" w14:textId="77777777" w:rsidR="00A9367B" w:rsidRPr="007828AC" w:rsidRDefault="00A9367B" w:rsidP="00A9367B">
                    <w:pPr>
                      <w:spacing w:after="0"/>
                      <w:rPr>
                        <w:rFonts w:ascii="Calibri" w:eastAsia="Calibri" w:hAnsi="Calibri" w:cs="Calibri"/>
                        <w:color w:val="000000"/>
                        <w:sz w:val="16"/>
                        <w:szCs w:val="16"/>
                      </w:rPr>
                    </w:pPr>
                  </w:p>
                  <w:p w14:paraId="74E0B3F3" w14:textId="6700F80F" w:rsidR="00A9367B" w:rsidRPr="0079230D" w:rsidRDefault="00A9367B" w:rsidP="00A9367B">
                    <w:pPr>
                      <w:spacing w:after="0"/>
                      <w:rPr>
                        <w:rFonts w:ascii="Calibri" w:eastAsia="Calibri" w:hAnsi="Calibri" w:cs="Calibri"/>
                        <w:color w:val="000000"/>
                        <w:sz w:val="16"/>
                        <w:szCs w:val="16"/>
                        <w:lang w:val="pl-PL"/>
                      </w:rPr>
                    </w:pPr>
                    <w:r w:rsidRPr="0079230D">
                      <w:rPr>
                        <w:rFonts w:ascii="Calibri" w:eastAsia="Calibri" w:hAnsi="Calibri" w:cs="Calibri"/>
                        <w:color w:val="000000"/>
                        <w:sz w:val="16"/>
                        <w:szCs w:val="16"/>
                        <w:lang w:val="pl-PL"/>
                      </w:rPr>
                      <w:t xml:space="preserve">                 Informacje Służbowe podmiotu z Grupy mBank - objęte ochroną | mBank Groups entity Business information - protected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2468FA"/>
    <w:multiLevelType w:val="multilevel"/>
    <w:tmpl w:val="FD0406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8962345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942"/>
    <w:rsid w:val="00000E3E"/>
    <w:rsid w:val="00005FCD"/>
    <w:rsid w:val="00007761"/>
    <w:rsid w:val="000125C9"/>
    <w:rsid w:val="00013DE8"/>
    <w:rsid w:val="000165CE"/>
    <w:rsid w:val="00020CF2"/>
    <w:rsid w:val="00030634"/>
    <w:rsid w:val="00052F6B"/>
    <w:rsid w:val="000536AE"/>
    <w:rsid w:val="0005616D"/>
    <w:rsid w:val="000615B0"/>
    <w:rsid w:val="00066E35"/>
    <w:rsid w:val="000677AD"/>
    <w:rsid w:val="00073A65"/>
    <w:rsid w:val="000801B4"/>
    <w:rsid w:val="0008264B"/>
    <w:rsid w:val="000846DA"/>
    <w:rsid w:val="00092E6B"/>
    <w:rsid w:val="00095054"/>
    <w:rsid w:val="00097180"/>
    <w:rsid w:val="000A1D61"/>
    <w:rsid w:val="000B0A3A"/>
    <w:rsid w:val="000B422E"/>
    <w:rsid w:val="000C0B4F"/>
    <w:rsid w:val="000C36C3"/>
    <w:rsid w:val="000C45C2"/>
    <w:rsid w:val="000C78A6"/>
    <w:rsid w:val="000D34C2"/>
    <w:rsid w:val="000D3952"/>
    <w:rsid w:val="000E4BE4"/>
    <w:rsid w:val="000E7443"/>
    <w:rsid w:val="000F0CA1"/>
    <w:rsid w:val="00101C10"/>
    <w:rsid w:val="0010210E"/>
    <w:rsid w:val="00105088"/>
    <w:rsid w:val="0010542A"/>
    <w:rsid w:val="00106763"/>
    <w:rsid w:val="00112746"/>
    <w:rsid w:val="00122719"/>
    <w:rsid w:val="001344D2"/>
    <w:rsid w:val="00134F6A"/>
    <w:rsid w:val="00147B72"/>
    <w:rsid w:val="00160DDC"/>
    <w:rsid w:val="00162996"/>
    <w:rsid w:val="00171202"/>
    <w:rsid w:val="00172D59"/>
    <w:rsid w:val="00172F33"/>
    <w:rsid w:val="0017514C"/>
    <w:rsid w:val="0017600C"/>
    <w:rsid w:val="001811DC"/>
    <w:rsid w:val="00183373"/>
    <w:rsid w:val="00185E3F"/>
    <w:rsid w:val="00193C0E"/>
    <w:rsid w:val="001A1582"/>
    <w:rsid w:val="001A2834"/>
    <w:rsid w:val="001A2F54"/>
    <w:rsid w:val="001A4834"/>
    <w:rsid w:val="001A4B92"/>
    <w:rsid w:val="001A5A13"/>
    <w:rsid w:val="001B2369"/>
    <w:rsid w:val="001B378A"/>
    <w:rsid w:val="001B745D"/>
    <w:rsid w:val="001C3693"/>
    <w:rsid w:val="001E0992"/>
    <w:rsid w:val="001E454E"/>
    <w:rsid w:val="001E5CD0"/>
    <w:rsid w:val="001F58AB"/>
    <w:rsid w:val="00204346"/>
    <w:rsid w:val="00207509"/>
    <w:rsid w:val="00215B2C"/>
    <w:rsid w:val="002162E5"/>
    <w:rsid w:val="002176B3"/>
    <w:rsid w:val="00226C42"/>
    <w:rsid w:val="002324ED"/>
    <w:rsid w:val="00235F59"/>
    <w:rsid w:val="002403C5"/>
    <w:rsid w:val="00242E34"/>
    <w:rsid w:val="002634A6"/>
    <w:rsid w:val="00263D72"/>
    <w:rsid w:val="00274794"/>
    <w:rsid w:val="00292EB7"/>
    <w:rsid w:val="0029574E"/>
    <w:rsid w:val="00297561"/>
    <w:rsid w:val="002D6C72"/>
    <w:rsid w:val="002E005A"/>
    <w:rsid w:val="002E37E3"/>
    <w:rsid w:val="002E41F5"/>
    <w:rsid w:val="002E6BB1"/>
    <w:rsid w:val="002F1AD9"/>
    <w:rsid w:val="002F24C1"/>
    <w:rsid w:val="00305B45"/>
    <w:rsid w:val="00317D0A"/>
    <w:rsid w:val="003349AE"/>
    <w:rsid w:val="003428AD"/>
    <w:rsid w:val="00344AA7"/>
    <w:rsid w:val="0036153F"/>
    <w:rsid w:val="00361EA7"/>
    <w:rsid w:val="003671A1"/>
    <w:rsid w:val="0038095D"/>
    <w:rsid w:val="00380E4B"/>
    <w:rsid w:val="0038128D"/>
    <w:rsid w:val="0039541C"/>
    <w:rsid w:val="003955A5"/>
    <w:rsid w:val="003A02E7"/>
    <w:rsid w:val="003A4822"/>
    <w:rsid w:val="003B31A9"/>
    <w:rsid w:val="003B6E8E"/>
    <w:rsid w:val="003D145E"/>
    <w:rsid w:val="003E00F8"/>
    <w:rsid w:val="003E0237"/>
    <w:rsid w:val="003E5008"/>
    <w:rsid w:val="003F2F76"/>
    <w:rsid w:val="003F7C65"/>
    <w:rsid w:val="004113E2"/>
    <w:rsid w:val="00415AE1"/>
    <w:rsid w:val="004175ED"/>
    <w:rsid w:val="00426DD6"/>
    <w:rsid w:val="00430C90"/>
    <w:rsid w:val="00432B0B"/>
    <w:rsid w:val="004341E1"/>
    <w:rsid w:val="00434761"/>
    <w:rsid w:val="00437D15"/>
    <w:rsid w:val="00443F90"/>
    <w:rsid w:val="00446A7A"/>
    <w:rsid w:val="0045051D"/>
    <w:rsid w:val="00462EF0"/>
    <w:rsid w:val="0046346D"/>
    <w:rsid w:val="004676EA"/>
    <w:rsid w:val="00470138"/>
    <w:rsid w:val="0047456B"/>
    <w:rsid w:val="0048644E"/>
    <w:rsid w:val="0048733A"/>
    <w:rsid w:val="00487A66"/>
    <w:rsid w:val="00490BA9"/>
    <w:rsid w:val="004B0B46"/>
    <w:rsid w:val="004B5981"/>
    <w:rsid w:val="004C0537"/>
    <w:rsid w:val="004C7D18"/>
    <w:rsid w:val="004C7DD5"/>
    <w:rsid w:val="004D36A5"/>
    <w:rsid w:val="004D606E"/>
    <w:rsid w:val="004E7ED5"/>
    <w:rsid w:val="004F193F"/>
    <w:rsid w:val="00504796"/>
    <w:rsid w:val="00513AC3"/>
    <w:rsid w:val="00514426"/>
    <w:rsid w:val="00515AF2"/>
    <w:rsid w:val="005215CB"/>
    <w:rsid w:val="00533FE1"/>
    <w:rsid w:val="00542516"/>
    <w:rsid w:val="0057625D"/>
    <w:rsid w:val="00580180"/>
    <w:rsid w:val="00583A2F"/>
    <w:rsid w:val="00583F27"/>
    <w:rsid w:val="005843E0"/>
    <w:rsid w:val="00592F2B"/>
    <w:rsid w:val="005955C9"/>
    <w:rsid w:val="005A7B84"/>
    <w:rsid w:val="005A7EBD"/>
    <w:rsid w:val="005B130A"/>
    <w:rsid w:val="005B4A94"/>
    <w:rsid w:val="005C184C"/>
    <w:rsid w:val="005C61DC"/>
    <w:rsid w:val="005D2F89"/>
    <w:rsid w:val="005D4A15"/>
    <w:rsid w:val="005D6AD1"/>
    <w:rsid w:val="005E1A80"/>
    <w:rsid w:val="005E7E1F"/>
    <w:rsid w:val="006016A7"/>
    <w:rsid w:val="00605DC1"/>
    <w:rsid w:val="00607869"/>
    <w:rsid w:val="00612030"/>
    <w:rsid w:val="00615AF6"/>
    <w:rsid w:val="00635938"/>
    <w:rsid w:val="0064052A"/>
    <w:rsid w:val="006467B7"/>
    <w:rsid w:val="00650263"/>
    <w:rsid w:val="006617B3"/>
    <w:rsid w:val="00663647"/>
    <w:rsid w:val="00680DB0"/>
    <w:rsid w:val="00684CC9"/>
    <w:rsid w:val="00687C9C"/>
    <w:rsid w:val="006B682A"/>
    <w:rsid w:val="006C1F30"/>
    <w:rsid w:val="006C3F9D"/>
    <w:rsid w:val="006D1893"/>
    <w:rsid w:val="006D41BD"/>
    <w:rsid w:val="006D555F"/>
    <w:rsid w:val="006E10B8"/>
    <w:rsid w:val="006E43E6"/>
    <w:rsid w:val="006E769A"/>
    <w:rsid w:val="006F1356"/>
    <w:rsid w:val="006F738F"/>
    <w:rsid w:val="0070156D"/>
    <w:rsid w:val="00701580"/>
    <w:rsid w:val="007041A4"/>
    <w:rsid w:val="007042CF"/>
    <w:rsid w:val="007141EA"/>
    <w:rsid w:val="00716940"/>
    <w:rsid w:val="0072541F"/>
    <w:rsid w:val="00726B70"/>
    <w:rsid w:val="0073432D"/>
    <w:rsid w:val="00740114"/>
    <w:rsid w:val="00741F9E"/>
    <w:rsid w:val="00742154"/>
    <w:rsid w:val="00755FA9"/>
    <w:rsid w:val="0075761E"/>
    <w:rsid w:val="00760312"/>
    <w:rsid w:val="0076424C"/>
    <w:rsid w:val="00764C34"/>
    <w:rsid w:val="007828AC"/>
    <w:rsid w:val="0079230D"/>
    <w:rsid w:val="00793380"/>
    <w:rsid w:val="00793ACA"/>
    <w:rsid w:val="00795208"/>
    <w:rsid w:val="007A440A"/>
    <w:rsid w:val="007B289E"/>
    <w:rsid w:val="007B39B0"/>
    <w:rsid w:val="007B4607"/>
    <w:rsid w:val="007B5645"/>
    <w:rsid w:val="007C118F"/>
    <w:rsid w:val="007C3278"/>
    <w:rsid w:val="007C6A13"/>
    <w:rsid w:val="007C7BAF"/>
    <w:rsid w:val="007C7D45"/>
    <w:rsid w:val="007D1261"/>
    <w:rsid w:val="007D1BEF"/>
    <w:rsid w:val="007D2D9F"/>
    <w:rsid w:val="007D2E82"/>
    <w:rsid w:val="007D5672"/>
    <w:rsid w:val="007D7E39"/>
    <w:rsid w:val="007E4991"/>
    <w:rsid w:val="007F11A3"/>
    <w:rsid w:val="007F1706"/>
    <w:rsid w:val="008007C5"/>
    <w:rsid w:val="0080295A"/>
    <w:rsid w:val="00803CF1"/>
    <w:rsid w:val="008051F0"/>
    <w:rsid w:val="008068AA"/>
    <w:rsid w:val="00807F18"/>
    <w:rsid w:val="008109C5"/>
    <w:rsid w:val="00814339"/>
    <w:rsid w:val="00826309"/>
    <w:rsid w:val="00826A00"/>
    <w:rsid w:val="008412C7"/>
    <w:rsid w:val="008422B7"/>
    <w:rsid w:val="00863BDC"/>
    <w:rsid w:val="00872101"/>
    <w:rsid w:val="008737D7"/>
    <w:rsid w:val="008814FE"/>
    <w:rsid w:val="008831E5"/>
    <w:rsid w:val="00886B15"/>
    <w:rsid w:val="008876D9"/>
    <w:rsid w:val="0089707B"/>
    <w:rsid w:val="008A0E86"/>
    <w:rsid w:val="008A4B5C"/>
    <w:rsid w:val="008B2459"/>
    <w:rsid w:val="008B4384"/>
    <w:rsid w:val="008B6156"/>
    <w:rsid w:val="008C2E04"/>
    <w:rsid w:val="008E19CE"/>
    <w:rsid w:val="008E7BDA"/>
    <w:rsid w:val="008F2352"/>
    <w:rsid w:val="008F4D0C"/>
    <w:rsid w:val="00902830"/>
    <w:rsid w:val="00905AA6"/>
    <w:rsid w:val="00905B72"/>
    <w:rsid w:val="0090705F"/>
    <w:rsid w:val="00907DEA"/>
    <w:rsid w:val="009157C6"/>
    <w:rsid w:val="009171A2"/>
    <w:rsid w:val="0092008A"/>
    <w:rsid w:val="00922CFF"/>
    <w:rsid w:val="009301A9"/>
    <w:rsid w:val="009344B9"/>
    <w:rsid w:val="00935F5C"/>
    <w:rsid w:val="0094157F"/>
    <w:rsid w:val="00945B3F"/>
    <w:rsid w:val="00957C7E"/>
    <w:rsid w:val="0097489B"/>
    <w:rsid w:val="009C5F9F"/>
    <w:rsid w:val="009C6264"/>
    <w:rsid w:val="009C692F"/>
    <w:rsid w:val="009C751A"/>
    <w:rsid w:val="009D3CEE"/>
    <w:rsid w:val="009D616C"/>
    <w:rsid w:val="009E2190"/>
    <w:rsid w:val="009E67C8"/>
    <w:rsid w:val="009F2C11"/>
    <w:rsid w:val="009F324C"/>
    <w:rsid w:val="009F539C"/>
    <w:rsid w:val="009F5F4B"/>
    <w:rsid w:val="009F6CDF"/>
    <w:rsid w:val="009F7404"/>
    <w:rsid w:val="00A0320A"/>
    <w:rsid w:val="00A05933"/>
    <w:rsid w:val="00A14CDC"/>
    <w:rsid w:val="00A226BA"/>
    <w:rsid w:val="00A232F5"/>
    <w:rsid w:val="00A3337A"/>
    <w:rsid w:val="00A3510E"/>
    <w:rsid w:val="00A35676"/>
    <w:rsid w:val="00A35794"/>
    <w:rsid w:val="00A46A79"/>
    <w:rsid w:val="00A4733F"/>
    <w:rsid w:val="00A52D48"/>
    <w:rsid w:val="00A5326F"/>
    <w:rsid w:val="00A53ADC"/>
    <w:rsid w:val="00A55111"/>
    <w:rsid w:val="00A63472"/>
    <w:rsid w:val="00A774AE"/>
    <w:rsid w:val="00A848A3"/>
    <w:rsid w:val="00A85534"/>
    <w:rsid w:val="00A90BCB"/>
    <w:rsid w:val="00A9367B"/>
    <w:rsid w:val="00A97849"/>
    <w:rsid w:val="00AB5E2B"/>
    <w:rsid w:val="00AC0A20"/>
    <w:rsid w:val="00AC1482"/>
    <w:rsid w:val="00AC5876"/>
    <w:rsid w:val="00AC677C"/>
    <w:rsid w:val="00AD38AF"/>
    <w:rsid w:val="00AD4F90"/>
    <w:rsid w:val="00AE003B"/>
    <w:rsid w:val="00AE51F1"/>
    <w:rsid w:val="00AF6600"/>
    <w:rsid w:val="00B02C6D"/>
    <w:rsid w:val="00B12141"/>
    <w:rsid w:val="00B16624"/>
    <w:rsid w:val="00B23A76"/>
    <w:rsid w:val="00B3203C"/>
    <w:rsid w:val="00B476E8"/>
    <w:rsid w:val="00B4788F"/>
    <w:rsid w:val="00B641A2"/>
    <w:rsid w:val="00B668FD"/>
    <w:rsid w:val="00B74E8C"/>
    <w:rsid w:val="00B814B2"/>
    <w:rsid w:val="00B82057"/>
    <w:rsid w:val="00B83476"/>
    <w:rsid w:val="00B8678F"/>
    <w:rsid w:val="00B90582"/>
    <w:rsid w:val="00B96B17"/>
    <w:rsid w:val="00B97041"/>
    <w:rsid w:val="00BB2AF0"/>
    <w:rsid w:val="00BB71BA"/>
    <w:rsid w:val="00BD7BFD"/>
    <w:rsid w:val="00BE16EB"/>
    <w:rsid w:val="00BE2985"/>
    <w:rsid w:val="00BE5139"/>
    <w:rsid w:val="00BF03CC"/>
    <w:rsid w:val="00BF5096"/>
    <w:rsid w:val="00C063BD"/>
    <w:rsid w:val="00C0678A"/>
    <w:rsid w:val="00C07216"/>
    <w:rsid w:val="00C20466"/>
    <w:rsid w:val="00C36B4F"/>
    <w:rsid w:val="00C5139D"/>
    <w:rsid w:val="00C57A71"/>
    <w:rsid w:val="00C57CF1"/>
    <w:rsid w:val="00C62191"/>
    <w:rsid w:val="00C7297A"/>
    <w:rsid w:val="00C75D84"/>
    <w:rsid w:val="00C80457"/>
    <w:rsid w:val="00C813E7"/>
    <w:rsid w:val="00C84AA3"/>
    <w:rsid w:val="00CA19E6"/>
    <w:rsid w:val="00CD6F56"/>
    <w:rsid w:val="00CE659F"/>
    <w:rsid w:val="00CE6EE3"/>
    <w:rsid w:val="00D04A5D"/>
    <w:rsid w:val="00D06FE5"/>
    <w:rsid w:val="00D07318"/>
    <w:rsid w:val="00D13819"/>
    <w:rsid w:val="00D30CB0"/>
    <w:rsid w:val="00D32D69"/>
    <w:rsid w:val="00D34D10"/>
    <w:rsid w:val="00D36C04"/>
    <w:rsid w:val="00D40063"/>
    <w:rsid w:val="00D41C65"/>
    <w:rsid w:val="00D41D3F"/>
    <w:rsid w:val="00D4409B"/>
    <w:rsid w:val="00D44BF6"/>
    <w:rsid w:val="00D45BD0"/>
    <w:rsid w:val="00D46375"/>
    <w:rsid w:val="00D5001B"/>
    <w:rsid w:val="00D5211C"/>
    <w:rsid w:val="00D613C8"/>
    <w:rsid w:val="00D65578"/>
    <w:rsid w:val="00D66A74"/>
    <w:rsid w:val="00D77565"/>
    <w:rsid w:val="00D82193"/>
    <w:rsid w:val="00D96F3C"/>
    <w:rsid w:val="00DA009D"/>
    <w:rsid w:val="00DA3E75"/>
    <w:rsid w:val="00DA453C"/>
    <w:rsid w:val="00DA4D87"/>
    <w:rsid w:val="00DA5AAD"/>
    <w:rsid w:val="00DA6F96"/>
    <w:rsid w:val="00DB49E7"/>
    <w:rsid w:val="00DB69F3"/>
    <w:rsid w:val="00DB7611"/>
    <w:rsid w:val="00DD20D8"/>
    <w:rsid w:val="00DD7560"/>
    <w:rsid w:val="00DE052B"/>
    <w:rsid w:val="00DE2699"/>
    <w:rsid w:val="00E00A11"/>
    <w:rsid w:val="00E21406"/>
    <w:rsid w:val="00E21480"/>
    <w:rsid w:val="00E26A36"/>
    <w:rsid w:val="00E3161D"/>
    <w:rsid w:val="00E34F93"/>
    <w:rsid w:val="00E40081"/>
    <w:rsid w:val="00E41942"/>
    <w:rsid w:val="00E4333D"/>
    <w:rsid w:val="00E52C25"/>
    <w:rsid w:val="00E57653"/>
    <w:rsid w:val="00E57FBF"/>
    <w:rsid w:val="00E606C1"/>
    <w:rsid w:val="00E64332"/>
    <w:rsid w:val="00E7017C"/>
    <w:rsid w:val="00E717D1"/>
    <w:rsid w:val="00E723AC"/>
    <w:rsid w:val="00E72E9A"/>
    <w:rsid w:val="00E76E10"/>
    <w:rsid w:val="00E7747D"/>
    <w:rsid w:val="00E8288A"/>
    <w:rsid w:val="00E90D83"/>
    <w:rsid w:val="00E930C1"/>
    <w:rsid w:val="00E96594"/>
    <w:rsid w:val="00EA7044"/>
    <w:rsid w:val="00EB62B8"/>
    <w:rsid w:val="00EB6520"/>
    <w:rsid w:val="00EC2AD1"/>
    <w:rsid w:val="00EC2BE4"/>
    <w:rsid w:val="00EC4CDC"/>
    <w:rsid w:val="00ED0141"/>
    <w:rsid w:val="00ED1E3C"/>
    <w:rsid w:val="00ED3BBA"/>
    <w:rsid w:val="00ED62B7"/>
    <w:rsid w:val="00ED76B5"/>
    <w:rsid w:val="00EE07BA"/>
    <w:rsid w:val="00EF5424"/>
    <w:rsid w:val="00F0150E"/>
    <w:rsid w:val="00F037CF"/>
    <w:rsid w:val="00F13783"/>
    <w:rsid w:val="00F14C92"/>
    <w:rsid w:val="00F27AA6"/>
    <w:rsid w:val="00F311A5"/>
    <w:rsid w:val="00F331DB"/>
    <w:rsid w:val="00F4215B"/>
    <w:rsid w:val="00F43231"/>
    <w:rsid w:val="00F43307"/>
    <w:rsid w:val="00F4349D"/>
    <w:rsid w:val="00F47DDC"/>
    <w:rsid w:val="00F7306D"/>
    <w:rsid w:val="00F84014"/>
    <w:rsid w:val="00F842AA"/>
    <w:rsid w:val="00F8770B"/>
    <w:rsid w:val="00FB2286"/>
    <w:rsid w:val="00FB2DEC"/>
    <w:rsid w:val="00FB3FFE"/>
    <w:rsid w:val="00FB4430"/>
    <w:rsid w:val="00FB6D55"/>
    <w:rsid w:val="00FB7333"/>
    <w:rsid w:val="00FB7409"/>
    <w:rsid w:val="00FC33D1"/>
    <w:rsid w:val="00FC46D9"/>
    <w:rsid w:val="00FC4D5E"/>
    <w:rsid w:val="00FD08D0"/>
    <w:rsid w:val="00FD6089"/>
    <w:rsid w:val="00FE0391"/>
    <w:rsid w:val="00FE17F8"/>
    <w:rsid w:val="00FE5606"/>
    <w:rsid w:val="00FE5E84"/>
    <w:rsid w:val="00FE6AFF"/>
    <w:rsid w:val="00FF1073"/>
    <w:rsid w:val="00FF3B3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9A139C"/>
  <w15:chartTrackingRefBased/>
  <w15:docId w15:val="{D4B75CD1-DF46-42D3-A951-F9CD515C7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C3F9D"/>
    <w:rPr>
      <w:lang w:val="en-GB"/>
    </w:rPr>
  </w:style>
  <w:style w:type="paragraph" w:styleId="Nagwek1">
    <w:name w:val="heading 1"/>
    <w:basedOn w:val="Normalny"/>
    <w:next w:val="Normalny"/>
    <w:link w:val="Nagwek1Znak"/>
    <w:uiPriority w:val="9"/>
    <w:qFormat/>
    <w:rsid w:val="00E419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unhideWhenUsed/>
    <w:qFormat/>
    <w:rsid w:val="00E419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unhideWhenUsed/>
    <w:qFormat/>
    <w:rsid w:val="00E41942"/>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unhideWhenUsed/>
    <w:qFormat/>
    <w:rsid w:val="00E41942"/>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unhideWhenUsed/>
    <w:qFormat/>
    <w:rsid w:val="00E41942"/>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unhideWhenUsed/>
    <w:qFormat/>
    <w:rsid w:val="00E41942"/>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unhideWhenUsed/>
    <w:qFormat/>
    <w:rsid w:val="00E41942"/>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41942"/>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41942"/>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41942"/>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rsid w:val="00E41942"/>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rsid w:val="00E41942"/>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rsid w:val="00E41942"/>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rsid w:val="00E41942"/>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rsid w:val="00E41942"/>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rsid w:val="00E41942"/>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41942"/>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41942"/>
    <w:rPr>
      <w:rFonts w:eastAsiaTheme="majorEastAsia" w:cstheme="majorBidi"/>
      <w:color w:val="272727" w:themeColor="text1" w:themeTint="D8"/>
    </w:rPr>
  </w:style>
  <w:style w:type="paragraph" w:styleId="Tytu">
    <w:name w:val="Title"/>
    <w:basedOn w:val="Normalny"/>
    <w:next w:val="Normalny"/>
    <w:link w:val="TytuZnak"/>
    <w:uiPriority w:val="10"/>
    <w:qFormat/>
    <w:rsid w:val="00E419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41942"/>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41942"/>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41942"/>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41942"/>
    <w:pPr>
      <w:spacing w:before="160"/>
      <w:jc w:val="center"/>
    </w:pPr>
    <w:rPr>
      <w:i/>
      <w:iCs/>
      <w:color w:val="404040" w:themeColor="text1" w:themeTint="BF"/>
    </w:rPr>
  </w:style>
  <w:style w:type="character" w:customStyle="1" w:styleId="CytatZnak">
    <w:name w:val="Cytat Znak"/>
    <w:basedOn w:val="Domylnaczcionkaakapitu"/>
    <w:link w:val="Cytat"/>
    <w:uiPriority w:val="29"/>
    <w:rsid w:val="00E41942"/>
    <w:rPr>
      <w:i/>
      <w:iCs/>
      <w:color w:val="404040" w:themeColor="text1" w:themeTint="BF"/>
    </w:rPr>
  </w:style>
  <w:style w:type="paragraph" w:styleId="Akapitzlist">
    <w:name w:val="List Paragraph"/>
    <w:basedOn w:val="Normalny"/>
    <w:uiPriority w:val="34"/>
    <w:qFormat/>
    <w:rsid w:val="00E41942"/>
    <w:pPr>
      <w:ind w:left="720"/>
      <w:contextualSpacing/>
    </w:pPr>
  </w:style>
  <w:style w:type="character" w:styleId="Wyrnienieintensywne">
    <w:name w:val="Intense Emphasis"/>
    <w:basedOn w:val="Domylnaczcionkaakapitu"/>
    <w:uiPriority w:val="21"/>
    <w:qFormat/>
    <w:rsid w:val="00E41942"/>
    <w:rPr>
      <w:i/>
      <w:iCs/>
      <w:color w:val="0F4761" w:themeColor="accent1" w:themeShade="BF"/>
    </w:rPr>
  </w:style>
  <w:style w:type="paragraph" w:styleId="Cytatintensywny">
    <w:name w:val="Intense Quote"/>
    <w:basedOn w:val="Normalny"/>
    <w:next w:val="Normalny"/>
    <w:link w:val="CytatintensywnyZnak"/>
    <w:uiPriority w:val="30"/>
    <w:qFormat/>
    <w:rsid w:val="00E419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E41942"/>
    <w:rPr>
      <w:i/>
      <w:iCs/>
      <w:color w:val="0F4761" w:themeColor="accent1" w:themeShade="BF"/>
    </w:rPr>
  </w:style>
  <w:style w:type="character" w:styleId="Odwoanieintensywne">
    <w:name w:val="Intense Reference"/>
    <w:basedOn w:val="Domylnaczcionkaakapitu"/>
    <w:uiPriority w:val="32"/>
    <w:qFormat/>
    <w:rsid w:val="00E41942"/>
    <w:rPr>
      <w:b/>
      <w:bCs/>
      <w:smallCaps/>
      <w:color w:val="0F4761" w:themeColor="accent1" w:themeShade="BF"/>
      <w:spacing w:val="5"/>
    </w:rPr>
  </w:style>
  <w:style w:type="paragraph" w:styleId="Nagwek">
    <w:name w:val="header"/>
    <w:basedOn w:val="Normalny"/>
    <w:link w:val="NagwekZnak"/>
    <w:uiPriority w:val="99"/>
    <w:unhideWhenUsed/>
    <w:rsid w:val="003F2F7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F2F76"/>
  </w:style>
  <w:style w:type="paragraph" w:styleId="Stopka">
    <w:name w:val="footer"/>
    <w:basedOn w:val="Normalny"/>
    <w:link w:val="StopkaZnak"/>
    <w:uiPriority w:val="99"/>
    <w:unhideWhenUsed/>
    <w:rsid w:val="003F2F7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F2F76"/>
  </w:style>
  <w:style w:type="character" w:styleId="Hipercze">
    <w:name w:val="Hyperlink"/>
    <w:uiPriority w:val="99"/>
    <w:rsid w:val="00193C0E"/>
    <w:rPr>
      <w:color w:val="0000FF"/>
      <w:u w:val="single"/>
    </w:rPr>
  </w:style>
  <w:style w:type="character" w:styleId="Odwoaniedokomentarza">
    <w:name w:val="annotation reference"/>
    <w:basedOn w:val="Domylnaczcionkaakapitu"/>
    <w:uiPriority w:val="99"/>
    <w:semiHidden/>
    <w:unhideWhenUsed/>
    <w:rsid w:val="00193C0E"/>
    <w:rPr>
      <w:sz w:val="16"/>
      <w:szCs w:val="16"/>
    </w:rPr>
  </w:style>
  <w:style w:type="paragraph" w:styleId="Tekstkomentarza">
    <w:name w:val="annotation text"/>
    <w:basedOn w:val="Normalny"/>
    <w:link w:val="TekstkomentarzaZnak"/>
    <w:uiPriority w:val="99"/>
    <w:unhideWhenUsed/>
    <w:rsid w:val="00193C0E"/>
    <w:pPr>
      <w:spacing w:line="240" w:lineRule="auto"/>
    </w:pPr>
    <w:rPr>
      <w:sz w:val="20"/>
      <w:szCs w:val="20"/>
    </w:rPr>
  </w:style>
  <w:style w:type="character" w:customStyle="1" w:styleId="TekstkomentarzaZnak">
    <w:name w:val="Tekst komentarza Znak"/>
    <w:basedOn w:val="Domylnaczcionkaakapitu"/>
    <w:link w:val="Tekstkomentarza"/>
    <w:uiPriority w:val="99"/>
    <w:rsid w:val="00193C0E"/>
    <w:rPr>
      <w:sz w:val="20"/>
      <w:szCs w:val="20"/>
    </w:rPr>
  </w:style>
  <w:style w:type="paragraph" w:styleId="Tematkomentarza">
    <w:name w:val="annotation subject"/>
    <w:basedOn w:val="Tekstkomentarza"/>
    <w:next w:val="Tekstkomentarza"/>
    <w:link w:val="TematkomentarzaZnak"/>
    <w:uiPriority w:val="99"/>
    <w:semiHidden/>
    <w:unhideWhenUsed/>
    <w:rsid w:val="00193C0E"/>
    <w:rPr>
      <w:b/>
      <w:bCs/>
    </w:rPr>
  </w:style>
  <w:style w:type="character" w:customStyle="1" w:styleId="TematkomentarzaZnak">
    <w:name w:val="Temat komentarza Znak"/>
    <w:basedOn w:val="TekstkomentarzaZnak"/>
    <w:link w:val="Tematkomentarza"/>
    <w:uiPriority w:val="99"/>
    <w:semiHidden/>
    <w:rsid w:val="00193C0E"/>
    <w:rPr>
      <w:b/>
      <w:bCs/>
      <w:sz w:val="20"/>
      <w:szCs w:val="20"/>
    </w:rPr>
  </w:style>
  <w:style w:type="character" w:styleId="Nierozpoznanawzmianka">
    <w:name w:val="Unresolved Mention"/>
    <w:basedOn w:val="Domylnaczcionkaakapitu"/>
    <w:uiPriority w:val="99"/>
    <w:semiHidden/>
    <w:unhideWhenUsed/>
    <w:rsid w:val="00193C0E"/>
    <w:rPr>
      <w:color w:val="605E5C"/>
      <w:shd w:val="clear" w:color="auto" w:fill="E1DFDD"/>
    </w:rPr>
  </w:style>
  <w:style w:type="paragraph" w:styleId="Poprawka">
    <w:name w:val="Revision"/>
    <w:hidden/>
    <w:uiPriority w:val="99"/>
    <w:semiHidden/>
    <w:rsid w:val="0010542A"/>
    <w:pPr>
      <w:spacing w:after="0" w:line="240" w:lineRule="auto"/>
    </w:pPr>
  </w:style>
  <w:style w:type="paragraph" w:styleId="Tekstprzypisukocowego">
    <w:name w:val="endnote text"/>
    <w:basedOn w:val="Normalny"/>
    <w:link w:val="TekstprzypisukocowegoZnak"/>
    <w:uiPriority w:val="99"/>
    <w:semiHidden/>
    <w:unhideWhenUsed/>
    <w:rsid w:val="00E2148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21480"/>
    <w:rPr>
      <w:sz w:val="20"/>
      <w:szCs w:val="20"/>
    </w:rPr>
  </w:style>
  <w:style w:type="character" w:styleId="Odwoanieprzypisukocowego">
    <w:name w:val="endnote reference"/>
    <w:basedOn w:val="Domylnaczcionkaakapitu"/>
    <w:uiPriority w:val="99"/>
    <w:semiHidden/>
    <w:unhideWhenUsed/>
    <w:rsid w:val="00E21480"/>
    <w:rPr>
      <w:vertAlign w:val="superscript"/>
    </w:rPr>
  </w:style>
  <w:style w:type="paragraph" w:styleId="Lista">
    <w:name w:val="List"/>
    <w:basedOn w:val="Normalny"/>
    <w:uiPriority w:val="99"/>
    <w:unhideWhenUsed/>
    <w:rsid w:val="0048644E"/>
    <w:pPr>
      <w:ind w:left="283" w:hanging="283"/>
      <w:contextualSpacing/>
    </w:pPr>
  </w:style>
  <w:style w:type="paragraph" w:styleId="Tekstpodstawowy">
    <w:name w:val="Body Text"/>
    <w:basedOn w:val="Normalny"/>
    <w:link w:val="TekstpodstawowyZnak"/>
    <w:uiPriority w:val="99"/>
    <w:unhideWhenUsed/>
    <w:rsid w:val="0048644E"/>
    <w:pPr>
      <w:spacing w:after="120"/>
    </w:pPr>
  </w:style>
  <w:style w:type="character" w:customStyle="1" w:styleId="TekstpodstawowyZnak">
    <w:name w:val="Tekst podstawowy Znak"/>
    <w:basedOn w:val="Domylnaczcionkaakapitu"/>
    <w:link w:val="Tekstpodstawowy"/>
    <w:uiPriority w:val="99"/>
    <w:rsid w:val="004864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121713">
      <w:bodyDiv w:val="1"/>
      <w:marLeft w:val="0"/>
      <w:marRight w:val="0"/>
      <w:marTop w:val="0"/>
      <w:marBottom w:val="0"/>
      <w:divBdr>
        <w:top w:val="none" w:sz="0" w:space="0" w:color="auto"/>
        <w:left w:val="none" w:sz="0" w:space="0" w:color="auto"/>
        <w:bottom w:val="none" w:sz="0" w:space="0" w:color="auto"/>
        <w:right w:val="none" w:sz="0" w:space="0" w:color="auto"/>
      </w:divBdr>
    </w:div>
    <w:div w:id="529495243">
      <w:bodyDiv w:val="1"/>
      <w:marLeft w:val="0"/>
      <w:marRight w:val="0"/>
      <w:marTop w:val="0"/>
      <w:marBottom w:val="0"/>
      <w:divBdr>
        <w:top w:val="none" w:sz="0" w:space="0" w:color="auto"/>
        <w:left w:val="none" w:sz="0" w:space="0" w:color="auto"/>
        <w:bottom w:val="none" w:sz="0" w:space="0" w:color="auto"/>
        <w:right w:val="none" w:sz="0" w:space="0" w:color="auto"/>
      </w:divBdr>
    </w:div>
    <w:div w:id="535309869">
      <w:bodyDiv w:val="1"/>
      <w:marLeft w:val="0"/>
      <w:marRight w:val="0"/>
      <w:marTop w:val="0"/>
      <w:marBottom w:val="0"/>
      <w:divBdr>
        <w:top w:val="none" w:sz="0" w:space="0" w:color="auto"/>
        <w:left w:val="none" w:sz="0" w:space="0" w:color="auto"/>
        <w:bottom w:val="none" w:sz="0" w:space="0" w:color="auto"/>
        <w:right w:val="none" w:sz="0" w:space="0" w:color="auto"/>
      </w:divBdr>
    </w:div>
    <w:div w:id="696590368">
      <w:bodyDiv w:val="1"/>
      <w:marLeft w:val="0"/>
      <w:marRight w:val="0"/>
      <w:marTop w:val="0"/>
      <w:marBottom w:val="0"/>
      <w:divBdr>
        <w:top w:val="none" w:sz="0" w:space="0" w:color="auto"/>
        <w:left w:val="none" w:sz="0" w:space="0" w:color="auto"/>
        <w:bottom w:val="none" w:sz="0" w:space="0" w:color="auto"/>
        <w:right w:val="none" w:sz="0" w:space="0" w:color="auto"/>
      </w:divBdr>
    </w:div>
    <w:div w:id="1182357540">
      <w:bodyDiv w:val="1"/>
      <w:marLeft w:val="0"/>
      <w:marRight w:val="0"/>
      <w:marTop w:val="0"/>
      <w:marBottom w:val="0"/>
      <w:divBdr>
        <w:top w:val="none" w:sz="0" w:space="0" w:color="auto"/>
        <w:left w:val="none" w:sz="0" w:space="0" w:color="auto"/>
        <w:bottom w:val="none" w:sz="0" w:space="0" w:color="auto"/>
        <w:right w:val="none" w:sz="0" w:space="0" w:color="auto"/>
      </w:divBdr>
    </w:div>
    <w:div w:id="207738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badani.pl" TargetMode="External"/><Relationship Id="rId13" Type="http://schemas.openxmlformats.org/officeDocument/2006/relationships/hyperlink" Target="http://www.syn2bio.p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dowgielski@makmedia.pl"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ynektik@nbs.com.p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synektik.p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syndose.pl" TargetMode="External"/><Relationship Id="rId14" Type="http://schemas.openxmlformats.org/officeDocument/2006/relationships/hyperlink" Target="http://www.mdm.pl/bm/nowe-emisj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40E509-FAC1-4549-9237-F91AED80D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2130</Words>
  <Characters>11783</Characters>
  <Application>Microsoft Office Word</Application>
  <DocSecurity>0</DocSecurity>
  <Lines>163</Lines>
  <Paragraphs>60</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NBS</dc:creator>
  <cp:keywords/>
  <dc:description/>
  <cp:lastModifiedBy>Krzysztof Woch</cp:lastModifiedBy>
  <cp:revision>3</cp:revision>
  <dcterms:created xsi:type="dcterms:W3CDTF">2026-03-27T11:38:00Z</dcterms:created>
  <dcterms:modified xsi:type="dcterms:W3CDTF">2026-03-29T21:19:00Z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162f9c71,60c6f34,774af22a</vt:lpwstr>
  </property>
  <property fmtid="{D5CDD505-2E9C-101B-9397-08002B2CF9AE}" pid="3" name="ClassificationContentMarkingHeaderFontProps">
    <vt:lpwstr>#000000,8,Calibri</vt:lpwstr>
  </property>
  <property fmtid="{D5CDD505-2E9C-101B-9397-08002B2CF9AE}" pid="4" name="ClassificationContentMarkingHeaderText">
    <vt:lpwstr>_x000d_
                 Informacje Służbowe podmiotu z Grupy mBank - objęte ochroną | mBank Groups entity Business information - protected</vt:lpwstr>
  </property>
  <property fmtid="{D5CDD505-2E9C-101B-9397-08002B2CF9AE}" pid="5" name="MSIP_Label_c5b65afd-6ea5-476e-a61a-9d993387407d_Enabled">
    <vt:lpwstr>true</vt:lpwstr>
  </property>
  <property fmtid="{D5CDD505-2E9C-101B-9397-08002B2CF9AE}" pid="6" name="MSIP_Label_c5b65afd-6ea5-476e-a61a-9d993387407d_SetDate">
    <vt:lpwstr>2025-03-17T16:27:28Z</vt:lpwstr>
  </property>
  <property fmtid="{D5CDD505-2E9C-101B-9397-08002B2CF9AE}" pid="7" name="MSIP_Label_c5b65afd-6ea5-476e-a61a-9d993387407d_Method">
    <vt:lpwstr>Standard</vt:lpwstr>
  </property>
  <property fmtid="{D5CDD505-2E9C-101B-9397-08002B2CF9AE}" pid="8" name="MSIP_Label_c5b65afd-6ea5-476e-a61a-9d993387407d_Name">
    <vt:lpwstr>RMSProd31</vt:lpwstr>
  </property>
  <property fmtid="{D5CDD505-2E9C-101B-9397-08002B2CF9AE}" pid="9" name="MSIP_Label_c5b65afd-6ea5-476e-a61a-9d993387407d_SiteId">
    <vt:lpwstr>870a70bc-da20-400b-a46d-2df3fe44e4f3</vt:lpwstr>
  </property>
  <property fmtid="{D5CDD505-2E9C-101B-9397-08002B2CF9AE}" pid="10" name="MSIP_Label_c5b65afd-6ea5-476e-a61a-9d993387407d_ActionId">
    <vt:lpwstr>c2bd0b0b-eecb-4898-9e0f-1be43c63d8fd</vt:lpwstr>
  </property>
  <property fmtid="{D5CDD505-2E9C-101B-9397-08002B2CF9AE}" pid="11" name="MSIP_Label_c5b65afd-6ea5-476e-a61a-9d993387407d_ContentBits">
    <vt:lpwstr>1</vt:lpwstr>
  </property>
</Properties>
</file>