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1E747" w14:textId="6B206EEC" w:rsidR="003F2F76" w:rsidRPr="00C70EED" w:rsidRDefault="00755FA9" w:rsidP="007B2835">
      <w:pPr>
        <w:spacing w:after="120" w:line="240" w:lineRule="auto"/>
        <w:jc w:val="both"/>
        <w:rPr>
          <w:rFonts w:ascii="Calibri" w:hAnsi="Calibri" w:cs="Calibri"/>
          <w:lang w:val="en-US"/>
        </w:rPr>
      </w:pPr>
      <w:r w:rsidRPr="00C70EED">
        <w:rPr>
          <w:rFonts w:ascii="Calibri" w:hAnsi="Calibri" w:cs="Calibri"/>
          <w:lang w:val="en-US"/>
        </w:rPr>
        <w:t xml:space="preserve">Press Release </w:t>
      </w:r>
    </w:p>
    <w:p w14:paraId="5038BB4F" w14:textId="23DC83B3" w:rsidR="00755FA9" w:rsidRPr="00C70EED" w:rsidRDefault="005376F0" w:rsidP="00963AD8">
      <w:pPr>
        <w:spacing w:after="120" w:line="240" w:lineRule="auto"/>
        <w:jc w:val="right"/>
        <w:rPr>
          <w:rFonts w:ascii="Calibri" w:hAnsi="Calibri" w:cs="Calibri"/>
          <w:color w:val="000000" w:themeColor="text1"/>
          <w:lang w:val="en-US"/>
        </w:rPr>
      </w:pPr>
      <w:r w:rsidRPr="00C70EED">
        <w:rPr>
          <w:rFonts w:ascii="Calibri" w:hAnsi="Calibri" w:cs="Calibri"/>
          <w:color w:val="000000" w:themeColor="text1"/>
          <w:lang w:val="en-US"/>
        </w:rPr>
        <w:t>21</w:t>
      </w:r>
      <w:r w:rsidRPr="00C70EED">
        <w:rPr>
          <w:rFonts w:ascii="Calibri" w:hAnsi="Calibri" w:cs="Calibri"/>
          <w:lang w:val="en-US"/>
        </w:rPr>
        <w:t xml:space="preserve"> May 2026 </w:t>
      </w:r>
    </w:p>
    <w:p w14:paraId="7FA0E3A7" w14:textId="77777777" w:rsidR="00755FA9" w:rsidRPr="00C70EED" w:rsidRDefault="00755FA9" w:rsidP="007B2835">
      <w:pPr>
        <w:spacing w:after="120" w:line="240" w:lineRule="auto"/>
        <w:jc w:val="both"/>
        <w:rPr>
          <w:rFonts w:ascii="Calibri" w:hAnsi="Calibri" w:cs="Calibri"/>
          <w:lang w:val="en-US"/>
        </w:rPr>
      </w:pPr>
    </w:p>
    <w:p w14:paraId="054D1949" w14:textId="21C650F4" w:rsidR="00470A07" w:rsidRPr="00C70EED" w:rsidRDefault="00935D4C" w:rsidP="007B2835">
      <w:pPr>
        <w:spacing w:after="120" w:line="240" w:lineRule="auto"/>
        <w:jc w:val="center"/>
        <w:rPr>
          <w:rFonts w:ascii="Calibri" w:hAnsi="Calibri" w:cs="Calibri"/>
          <w:lang w:val="en-US"/>
        </w:rPr>
      </w:pPr>
      <w:r w:rsidRPr="00C70EED">
        <w:rPr>
          <w:rFonts w:ascii="Calibri" w:hAnsi="Calibri" w:cs="Calibri"/>
          <w:b/>
          <w:bCs/>
          <w:sz w:val="28"/>
          <w:szCs w:val="28"/>
          <w:lang w:val="en-US"/>
        </w:rPr>
        <w:t xml:space="preserve">Synektik launches operations in Ukraine, </w:t>
      </w:r>
      <w:r w:rsidRPr="00C70EED">
        <w:rPr>
          <w:rFonts w:ascii="Calibri" w:hAnsi="Calibri" w:cs="Calibri"/>
          <w:sz w:val="28"/>
          <w:szCs w:val="28"/>
          <w:lang w:val="en-US"/>
        </w:rPr>
        <w:br/>
      </w:r>
      <w:r w:rsidRPr="00C70EED">
        <w:rPr>
          <w:rFonts w:ascii="Calibri" w:hAnsi="Calibri" w:cs="Calibri"/>
          <w:b/>
          <w:bCs/>
          <w:sz w:val="28"/>
          <w:szCs w:val="28"/>
          <w:lang w:val="en-US"/>
        </w:rPr>
        <w:t>it plans to install roughly 20 da Vinci robots within two years</w:t>
      </w:r>
    </w:p>
    <w:p w14:paraId="77854D3A" w14:textId="77777777" w:rsidR="00935D4C" w:rsidRPr="00C70EED" w:rsidRDefault="00935D4C" w:rsidP="007B2835">
      <w:pPr>
        <w:spacing w:after="120" w:line="240" w:lineRule="auto"/>
        <w:jc w:val="both"/>
        <w:rPr>
          <w:rFonts w:ascii="Calibri" w:hAnsi="Calibri" w:cs="Calibri"/>
          <w:lang w:val="en-US"/>
        </w:rPr>
      </w:pPr>
    </w:p>
    <w:p w14:paraId="11361BD6" w14:textId="316B9D11" w:rsidR="00935D4C" w:rsidRPr="00C70EED" w:rsidRDefault="004604DA" w:rsidP="007B2835">
      <w:pPr>
        <w:spacing w:after="120" w:line="240" w:lineRule="auto"/>
        <w:jc w:val="both"/>
        <w:rPr>
          <w:rFonts w:ascii="Calibri" w:hAnsi="Calibri" w:cs="Calibri"/>
          <w:b/>
          <w:bCs/>
          <w:lang w:val="en-US"/>
        </w:rPr>
      </w:pPr>
      <w:r w:rsidRPr="00C70EED">
        <w:rPr>
          <w:rFonts w:ascii="Calibri" w:hAnsi="Calibri" w:cs="Calibri"/>
          <w:b/>
          <w:bCs/>
          <w:lang w:val="en-US"/>
        </w:rPr>
        <w:t xml:space="preserve">Synektik, a supplier of advanced medical solutions and, among other things, the sole distributor of da Vinci surgical robotic systems in Poland, the Czech Republic, Slovakia, Lithuania, Latvia and Estonia is launching operations on the Ukrainian market. A local company has been established in Ukraine along with the team that will be responsible for sales and maintenance. Ukrainian physicians and medical personnel will be trained in Poland and in the Czech Republic. Over the next two years Synektik intends to install roughly 20 da Vinci robotic systems in Ukraine. </w:t>
      </w:r>
    </w:p>
    <w:p w14:paraId="61B73C9A" w14:textId="77777777" w:rsidR="00935D4C" w:rsidRPr="00C70EED" w:rsidRDefault="00935D4C" w:rsidP="007B2835">
      <w:pPr>
        <w:spacing w:after="120" w:line="240" w:lineRule="auto"/>
        <w:jc w:val="both"/>
        <w:rPr>
          <w:rFonts w:ascii="Calibri" w:eastAsia="Calibri" w:hAnsi="Calibri" w:cs="Calibri"/>
          <w:lang w:val="en-US"/>
        </w:rPr>
      </w:pPr>
    </w:p>
    <w:p w14:paraId="157B2D0D" w14:textId="1CE6DC18" w:rsidR="00935D4C" w:rsidRPr="00C70EED" w:rsidRDefault="00935D4C" w:rsidP="007B2835">
      <w:pPr>
        <w:spacing w:after="120" w:line="240" w:lineRule="auto"/>
        <w:jc w:val="both"/>
        <w:rPr>
          <w:rFonts w:ascii="Calibri" w:eastAsia="Calibri" w:hAnsi="Calibri" w:cs="Calibri"/>
          <w:lang w:val="en-US"/>
        </w:rPr>
      </w:pPr>
      <w:r w:rsidRPr="00C70EED">
        <w:rPr>
          <w:rFonts w:ascii="Calibri" w:eastAsia="Calibri" w:hAnsi="Calibri" w:cs="Calibri"/>
          <w:lang w:val="en-US"/>
        </w:rPr>
        <w:t xml:space="preserve">Entering the Ukrainian market became possible thanks to a contract signed in February of this year with Intuitive Surgical, the producer of the da Vinci robotic systems extending the territorial </w:t>
      </w:r>
      <w:r w:rsidR="005535A8">
        <w:rPr>
          <w:rFonts w:ascii="Calibri" w:eastAsia="Calibri" w:hAnsi="Calibri" w:cs="Calibri"/>
          <w:lang w:val="en-US"/>
        </w:rPr>
        <w:t>reach</w:t>
      </w:r>
      <w:r w:rsidRPr="00C70EED">
        <w:rPr>
          <w:rFonts w:ascii="Calibri" w:eastAsia="Calibri" w:hAnsi="Calibri" w:cs="Calibri"/>
          <w:lang w:val="en-US"/>
        </w:rPr>
        <w:t xml:space="preserve"> of our collaboration regarding the sole distribution of </w:t>
      </w:r>
      <w:r w:rsidR="006906FF">
        <w:rPr>
          <w:rFonts w:ascii="Calibri" w:eastAsia="Calibri" w:hAnsi="Calibri" w:cs="Calibri"/>
          <w:lang w:val="en-US"/>
        </w:rPr>
        <w:t>its</w:t>
      </w:r>
      <w:r w:rsidRPr="00C70EED">
        <w:rPr>
          <w:rFonts w:ascii="Calibri" w:eastAsia="Calibri" w:hAnsi="Calibri" w:cs="Calibri"/>
          <w:lang w:val="en-US"/>
        </w:rPr>
        <w:t xml:space="preserve"> products by the Synektik Group to inclu</w:t>
      </w:r>
      <w:r w:rsidR="006906FF">
        <w:rPr>
          <w:rFonts w:ascii="Calibri" w:eastAsia="Calibri" w:hAnsi="Calibri" w:cs="Calibri"/>
          <w:lang w:val="en-US"/>
        </w:rPr>
        <w:t>d</w:t>
      </w:r>
      <w:r w:rsidRPr="00C70EED">
        <w:rPr>
          <w:rFonts w:ascii="Calibri" w:eastAsia="Calibri" w:hAnsi="Calibri" w:cs="Calibri"/>
          <w:lang w:val="en-US"/>
        </w:rPr>
        <w:t>e another market, namely Ukraine.</w:t>
      </w:r>
    </w:p>
    <w:p w14:paraId="10CB676E" w14:textId="2FA76E3D" w:rsidR="00935D4C" w:rsidRPr="00C70EED" w:rsidRDefault="00935D4C" w:rsidP="007B2835">
      <w:pPr>
        <w:spacing w:after="120" w:line="240" w:lineRule="auto"/>
        <w:jc w:val="both"/>
        <w:rPr>
          <w:rFonts w:ascii="Calibri" w:hAnsi="Calibri" w:cs="Calibri"/>
          <w:b/>
          <w:bCs/>
          <w:lang w:val="en-US"/>
        </w:rPr>
      </w:pPr>
      <w:r w:rsidRPr="00C70EED">
        <w:rPr>
          <w:rFonts w:ascii="Calibri" w:hAnsi="Calibri" w:cs="Calibri"/>
          <w:i/>
          <w:iCs/>
          <w:lang w:val="en-US"/>
        </w:rPr>
        <w:t xml:space="preserve">“Ukraine is another natural large market for us. In terms of population – apart from the land that is currently occupied, thus demarcating the area where it is in fact possible to operate – we are talking about nearly 30 million inhabitants, i.e. a country comparable in size to Poland. Robotic surgery penetration is still at an early stage there, while the observed demand can be classified as extensive. At the same time, we are starting at a moment in time when the discussion of whether robotic surgery is needed </w:t>
      </w:r>
      <w:r w:rsidR="00010355">
        <w:rPr>
          <w:rFonts w:ascii="Calibri" w:hAnsi="Calibri" w:cs="Calibri"/>
          <w:i/>
          <w:iCs/>
          <w:lang w:val="en-US"/>
        </w:rPr>
        <w:t>came to an end</w:t>
      </w:r>
      <w:r w:rsidRPr="00C70EED">
        <w:rPr>
          <w:rFonts w:ascii="Calibri" w:hAnsi="Calibri" w:cs="Calibri"/>
          <w:i/>
          <w:iCs/>
          <w:lang w:val="en-US"/>
        </w:rPr>
        <w:t xml:space="preserve"> long ago. We are already welcoming Ukrainian physicians in Poland who want to familiarize themselves with our systems and gain some initial experience. This is an important sign of the market’s readiness</w:t>
      </w:r>
      <w:r w:rsidRPr="00C70EED">
        <w:rPr>
          <w:rFonts w:ascii="Calibri" w:hAnsi="Calibri" w:cs="Calibri"/>
          <w:lang w:val="en-US"/>
        </w:rPr>
        <w:t xml:space="preserve">”, says </w:t>
      </w:r>
      <w:r w:rsidRPr="00C70EED">
        <w:rPr>
          <w:rFonts w:ascii="Calibri" w:hAnsi="Calibri" w:cs="Calibri"/>
          <w:b/>
          <w:bCs/>
          <w:lang w:val="en-US"/>
        </w:rPr>
        <w:t xml:space="preserve">Cezary Kozanecki, </w:t>
      </w:r>
      <w:proofErr w:type="spellStart"/>
      <w:r w:rsidRPr="00C70EED">
        <w:rPr>
          <w:rFonts w:ascii="Calibri" w:hAnsi="Calibri" w:cs="Calibri"/>
          <w:b/>
          <w:bCs/>
          <w:lang w:val="en-US"/>
        </w:rPr>
        <w:t>Synektik’s</w:t>
      </w:r>
      <w:proofErr w:type="spellEnd"/>
      <w:r w:rsidRPr="00C70EED">
        <w:rPr>
          <w:rFonts w:ascii="Calibri" w:hAnsi="Calibri" w:cs="Calibri"/>
          <w:b/>
          <w:bCs/>
          <w:lang w:val="en-US"/>
        </w:rPr>
        <w:t xml:space="preserve"> </w:t>
      </w:r>
      <w:r w:rsidR="00D321C4">
        <w:rPr>
          <w:rFonts w:ascii="Calibri" w:hAnsi="Calibri" w:cs="Calibri"/>
          <w:b/>
          <w:bCs/>
          <w:lang w:val="en-US"/>
        </w:rPr>
        <w:t>F</w:t>
      </w:r>
      <w:r w:rsidRPr="00C70EED">
        <w:rPr>
          <w:rFonts w:ascii="Calibri" w:hAnsi="Calibri" w:cs="Calibri"/>
          <w:b/>
          <w:bCs/>
          <w:lang w:val="en-US"/>
        </w:rPr>
        <w:t>ounder and CEO</w:t>
      </w:r>
      <w:r w:rsidRPr="00C70EED">
        <w:rPr>
          <w:rFonts w:ascii="Calibri" w:hAnsi="Calibri" w:cs="Calibri"/>
          <w:lang w:val="en-US"/>
        </w:rPr>
        <w:t>.</w:t>
      </w:r>
    </w:p>
    <w:p w14:paraId="7EB27DDF" w14:textId="25ACFF58" w:rsidR="00935D4C" w:rsidRPr="00C70EED" w:rsidRDefault="00935D4C" w:rsidP="007B2835">
      <w:pPr>
        <w:spacing w:after="120" w:line="240" w:lineRule="auto"/>
        <w:jc w:val="both"/>
        <w:rPr>
          <w:rFonts w:ascii="Calibri" w:eastAsia="Calibri" w:hAnsi="Calibri" w:cs="Calibri"/>
          <w:lang w:val="en-US"/>
        </w:rPr>
      </w:pPr>
      <w:r w:rsidRPr="00C70EED">
        <w:rPr>
          <w:rFonts w:ascii="Calibri" w:eastAsia="Calibri" w:hAnsi="Calibri" w:cs="Calibri"/>
          <w:lang w:val="en-US"/>
        </w:rPr>
        <w:t xml:space="preserve">Synektik has been cooperating with Intuitive Surgical on the Polish market without interruption since 2018. The da Vinci robotic systems have become a vital part of modern surgery in Poland. Since 2022 the Group has also been the sole distributor of these systems in the Czech Republic and Slovakia. In 2024 the scope of cooperation was extended to include Lithuania, Latvia and Estonia. Entering Ukraine is the next step towards building a strong regional platform to distribute advanced medical technologies. Ultimately, Synektik intends for its footprint in Ukraine to span the entire portfolio of technologies it offers. In the near future its offering will include all of its surgical robots and digital solutions such as telemonitoring and </w:t>
      </w:r>
      <w:proofErr w:type="spellStart"/>
      <w:r w:rsidRPr="00C70EED">
        <w:rPr>
          <w:rFonts w:ascii="Calibri" w:eastAsia="Calibri" w:hAnsi="Calibri" w:cs="Calibri"/>
          <w:lang w:val="en-US"/>
        </w:rPr>
        <w:t>teleproctoring</w:t>
      </w:r>
      <w:proofErr w:type="spellEnd"/>
      <w:r w:rsidRPr="00C70EED">
        <w:rPr>
          <w:rFonts w:ascii="Calibri" w:eastAsia="Calibri" w:hAnsi="Calibri" w:cs="Calibri"/>
          <w:lang w:val="en-US"/>
        </w:rPr>
        <w:t xml:space="preserve">. </w:t>
      </w:r>
    </w:p>
    <w:p w14:paraId="2093D291" w14:textId="77777777" w:rsidR="00935D4C" w:rsidRPr="00C70EED" w:rsidRDefault="00935D4C" w:rsidP="007B2835">
      <w:pPr>
        <w:spacing w:before="240" w:after="120" w:line="240" w:lineRule="auto"/>
        <w:jc w:val="both"/>
        <w:rPr>
          <w:rFonts w:ascii="Calibri" w:hAnsi="Calibri" w:cs="Calibri"/>
          <w:lang w:val="en-US"/>
        </w:rPr>
      </w:pPr>
      <w:proofErr w:type="spellStart"/>
      <w:r w:rsidRPr="00C70EED">
        <w:rPr>
          <w:rFonts w:ascii="Calibri" w:hAnsi="Calibri" w:cs="Calibri"/>
          <w:b/>
          <w:bCs/>
          <w:lang w:val="en-US"/>
        </w:rPr>
        <w:t>Synektik’s</w:t>
      </w:r>
      <w:proofErr w:type="spellEnd"/>
      <w:r w:rsidRPr="00C70EED">
        <w:rPr>
          <w:rFonts w:ascii="Calibri" w:hAnsi="Calibri" w:cs="Calibri"/>
          <w:b/>
          <w:bCs/>
          <w:lang w:val="en-US"/>
        </w:rPr>
        <w:t xml:space="preserve"> local presence and international support</w:t>
      </w:r>
    </w:p>
    <w:p w14:paraId="108A0189" w14:textId="71D6CFC6" w:rsidR="00963AD8" w:rsidRPr="00C70EED" w:rsidRDefault="00935D4C" w:rsidP="007B2835">
      <w:pPr>
        <w:spacing w:after="120" w:line="240" w:lineRule="auto"/>
        <w:jc w:val="both"/>
        <w:rPr>
          <w:rFonts w:ascii="Calibri" w:eastAsia="Calibri" w:hAnsi="Calibri" w:cs="Calibri"/>
          <w:lang w:val="en-US"/>
        </w:rPr>
      </w:pPr>
      <w:r w:rsidRPr="00C70EED">
        <w:rPr>
          <w:rFonts w:ascii="Calibri" w:eastAsia="Calibri" w:hAnsi="Calibri" w:cs="Calibri"/>
          <w:lang w:val="en-US"/>
        </w:rPr>
        <w:t>According to Synektik, despite the on-going war the health care service market in Ukraine, private and public alike, is functioning powerfully and logistics operate smoothly. The distinct nature of the circumstances do</w:t>
      </w:r>
      <w:r w:rsidR="008E655A">
        <w:rPr>
          <w:rFonts w:ascii="Calibri" w:eastAsia="Calibri" w:hAnsi="Calibri" w:cs="Calibri"/>
          <w:lang w:val="en-US"/>
        </w:rPr>
        <w:t>es,</w:t>
      </w:r>
      <w:r w:rsidRPr="00C70EED">
        <w:rPr>
          <w:rFonts w:ascii="Calibri" w:eastAsia="Calibri" w:hAnsi="Calibri" w:cs="Calibri"/>
          <w:lang w:val="en-US"/>
        </w:rPr>
        <w:t xml:space="preserve"> however</w:t>
      </w:r>
      <w:r w:rsidR="008E655A">
        <w:rPr>
          <w:rFonts w:ascii="Calibri" w:eastAsia="Calibri" w:hAnsi="Calibri" w:cs="Calibri"/>
          <w:lang w:val="en-US"/>
        </w:rPr>
        <w:t>,</w:t>
      </w:r>
      <w:r w:rsidRPr="00C70EED">
        <w:rPr>
          <w:rFonts w:ascii="Calibri" w:eastAsia="Calibri" w:hAnsi="Calibri" w:cs="Calibri"/>
          <w:lang w:val="en-US"/>
        </w:rPr>
        <w:t xml:space="preserve"> require a different organizational approach from the ones used on the other markets where the company already has a footprint. A local company with a Ukrainian team will be in operation in Ukraine. This team will gradually be </w:t>
      </w:r>
      <w:r w:rsidR="00F8375A">
        <w:rPr>
          <w:rFonts w:ascii="Calibri" w:eastAsia="Calibri" w:hAnsi="Calibri" w:cs="Calibri"/>
          <w:lang w:val="en-US"/>
        </w:rPr>
        <w:t>enlarged</w:t>
      </w:r>
      <w:r w:rsidRPr="00C70EED">
        <w:rPr>
          <w:rFonts w:ascii="Calibri" w:eastAsia="Calibri" w:hAnsi="Calibri" w:cs="Calibri"/>
          <w:lang w:val="en-US"/>
        </w:rPr>
        <w:t xml:space="preserve"> as more installations are added. At the same time, </w:t>
      </w:r>
      <w:proofErr w:type="spellStart"/>
      <w:r w:rsidRPr="00C70EED">
        <w:rPr>
          <w:rFonts w:ascii="Calibri" w:eastAsia="Calibri" w:hAnsi="Calibri" w:cs="Calibri"/>
          <w:lang w:val="en-US"/>
        </w:rPr>
        <w:t>Synektik’s</w:t>
      </w:r>
      <w:proofErr w:type="spellEnd"/>
      <w:r w:rsidRPr="00C70EED">
        <w:rPr>
          <w:rFonts w:ascii="Calibri" w:eastAsia="Calibri" w:hAnsi="Calibri" w:cs="Calibri"/>
          <w:lang w:val="en-US"/>
        </w:rPr>
        <w:t xml:space="preserve"> current training centers in Poland and in the Czech Republic will be utilized to train Ukrainian physicians and medical personnel.</w:t>
      </w:r>
    </w:p>
    <w:p w14:paraId="7B918D55" w14:textId="0CC0F2E7" w:rsidR="00935D4C" w:rsidRPr="00C70EED" w:rsidRDefault="00935D4C" w:rsidP="007B2835">
      <w:pPr>
        <w:spacing w:after="120" w:line="240" w:lineRule="auto"/>
        <w:jc w:val="both"/>
        <w:rPr>
          <w:rFonts w:ascii="Calibri" w:eastAsia="Calibri" w:hAnsi="Calibri" w:cs="Calibri"/>
          <w:lang w:val="en-US"/>
        </w:rPr>
      </w:pPr>
      <w:r w:rsidRPr="00C70EED">
        <w:rPr>
          <w:rFonts w:ascii="Calibri" w:hAnsi="Calibri" w:cs="Calibri"/>
          <w:i/>
          <w:iCs/>
          <w:lang w:val="en-US"/>
        </w:rPr>
        <w:t xml:space="preserve">“This local model is crucial for us for two reasons. First, given the on-going war we posit that seconding employees from Poland and other countries may encounter some self-evident limitations. Second, </w:t>
      </w:r>
      <w:r w:rsidRPr="00C70EED">
        <w:rPr>
          <w:rFonts w:ascii="Calibri" w:hAnsi="Calibri" w:cs="Calibri"/>
          <w:i/>
          <w:iCs/>
          <w:lang w:val="en-US"/>
        </w:rPr>
        <w:lastRenderedPageBreak/>
        <w:t>tender proceedings in Ukraine are billed in the local currency and offer preferential treatment to entities domiciled on-site. Our operational presence in Ukraine is therefore a practical necessity for us</w:t>
      </w:r>
      <w:r w:rsidRPr="00C70EED">
        <w:rPr>
          <w:rFonts w:ascii="Calibri" w:hAnsi="Calibri" w:cs="Calibri"/>
          <w:lang w:val="en-US"/>
        </w:rPr>
        <w:t xml:space="preserve">”, clarifies </w:t>
      </w:r>
      <w:r w:rsidRPr="00C70EED">
        <w:rPr>
          <w:rFonts w:ascii="Calibri" w:hAnsi="Calibri" w:cs="Calibri"/>
          <w:b/>
          <w:bCs/>
          <w:lang w:val="en-US"/>
        </w:rPr>
        <w:t>Cezary Kozanecki</w:t>
      </w:r>
      <w:r w:rsidRPr="00C70EED">
        <w:rPr>
          <w:rFonts w:ascii="Calibri" w:hAnsi="Calibri" w:cs="Calibri"/>
          <w:lang w:val="en-US"/>
        </w:rPr>
        <w:t>.</w:t>
      </w:r>
    </w:p>
    <w:p w14:paraId="19E7DE1B" w14:textId="77777777" w:rsidR="00935D4C" w:rsidRPr="00C70EED" w:rsidRDefault="00935D4C" w:rsidP="007B2835">
      <w:pPr>
        <w:spacing w:before="240" w:after="120" w:line="240" w:lineRule="auto"/>
        <w:jc w:val="both"/>
        <w:rPr>
          <w:lang w:val="en-US"/>
        </w:rPr>
      </w:pPr>
      <w:r w:rsidRPr="00C70EED">
        <w:rPr>
          <w:rFonts w:ascii="Calibri" w:eastAsia="Calibri" w:hAnsi="Calibri" w:cs="Calibri"/>
          <w:b/>
          <w:bCs/>
          <w:lang w:val="en-US"/>
        </w:rPr>
        <w:t>Market comparable to Poland</w:t>
      </w:r>
    </w:p>
    <w:p w14:paraId="184BC739" w14:textId="7C945D9C" w:rsidR="00935D4C" w:rsidRPr="00C70EED" w:rsidRDefault="00935D4C" w:rsidP="007B2835">
      <w:pPr>
        <w:spacing w:after="120" w:line="240" w:lineRule="auto"/>
        <w:jc w:val="both"/>
        <w:rPr>
          <w:rFonts w:ascii="Calibri" w:eastAsia="Calibri" w:hAnsi="Calibri" w:cs="Calibri"/>
          <w:lang w:val="en-US"/>
        </w:rPr>
      </w:pPr>
      <w:r w:rsidRPr="00C70EED">
        <w:rPr>
          <w:rFonts w:ascii="Calibri" w:hAnsi="Calibri" w:cs="Calibri"/>
          <w:lang w:val="en-US"/>
        </w:rPr>
        <w:t>In the opinion of Synektik, the pace of growth of the Ukrainian surgical robotics market in the next few years may be on par with</w:t>
      </w:r>
      <w:r w:rsidR="00B158B8">
        <w:rPr>
          <w:rFonts w:ascii="Calibri" w:hAnsi="Calibri" w:cs="Calibri"/>
          <w:lang w:val="en-US"/>
        </w:rPr>
        <w:t>,</w:t>
      </w:r>
      <w:r w:rsidRPr="00C70EED">
        <w:rPr>
          <w:rFonts w:ascii="Calibri" w:hAnsi="Calibri" w:cs="Calibri"/>
          <w:lang w:val="en-US"/>
        </w:rPr>
        <w:t xml:space="preserve"> or even higher than</w:t>
      </w:r>
      <w:r w:rsidR="00B158B8">
        <w:rPr>
          <w:rFonts w:ascii="Calibri" w:hAnsi="Calibri" w:cs="Calibri"/>
          <w:lang w:val="en-US"/>
        </w:rPr>
        <w:t>,</w:t>
      </w:r>
      <w:r w:rsidRPr="00C70EED">
        <w:rPr>
          <w:rFonts w:ascii="Calibri" w:hAnsi="Calibri" w:cs="Calibri"/>
          <w:lang w:val="en-US"/>
        </w:rPr>
        <w:t xml:space="preserve"> the growth rate previously observed in other countries in the region. “</w:t>
      </w:r>
      <w:r w:rsidRPr="00C70EED">
        <w:rPr>
          <w:rFonts w:ascii="Calibri" w:hAnsi="Calibri" w:cs="Calibri"/>
          <w:i/>
          <w:iCs/>
          <w:lang w:val="en-US"/>
        </w:rPr>
        <w:t xml:space="preserve">Our plan calls for roughly 20 da Vinci robotic system installations in Ukraine over the next two years. For the sake of comparison, Poland, where we have been </w:t>
      </w:r>
      <w:proofErr w:type="spellStart"/>
      <w:r w:rsidRPr="00C70EED">
        <w:rPr>
          <w:rFonts w:ascii="Calibri" w:hAnsi="Calibri" w:cs="Calibri"/>
          <w:i/>
          <w:iCs/>
          <w:lang w:val="en-US"/>
        </w:rPr>
        <w:t>Intuitive’s</w:t>
      </w:r>
      <w:proofErr w:type="spellEnd"/>
      <w:r w:rsidRPr="00C70EED">
        <w:rPr>
          <w:rFonts w:ascii="Calibri" w:hAnsi="Calibri" w:cs="Calibri"/>
          <w:i/>
          <w:iCs/>
          <w:lang w:val="en-US"/>
        </w:rPr>
        <w:t xml:space="preserve"> representative for seven years, will have 100 da Vinci robots installed by the end of June, while the overall region has more than 140. Our ambition is for Ukraine, just like Poland and the Baltic States</w:t>
      </w:r>
      <w:r w:rsidR="00E60841">
        <w:rPr>
          <w:rFonts w:ascii="Calibri" w:hAnsi="Calibri" w:cs="Calibri"/>
          <w:i/>
          <w:iCs/>
          <w:lang w:val="en-US"/>
        </w:rPr>
        <w:t>,</w:t>
      </w:r>
      <w:r w:rsidRPr="00C70EED">
        <w:rPr>
          <w:rFonts w:ascii="Calibri" w:hAnsi="Calibri" w:cs="Calibri"/>
          <w:i/>
          <w:iCs/>
          <w:lang w:val="en-US"/>
        </w:rPr>
        <w:t xml:space="preserve"> to be a market which we will supply not only with robots but </w:t>
      </w:r>
      <w:r w:rsidR="00886907">
        <w:rPr>
          <w:rFonts w:ascii="Calibri" w:hAnsi="Calibri" w:cs="Calibri"/>
          <w:i/>
          <w:iCs/>
          <w:lang w:val="en-US"/>
        </w:rPr>
        <w:t xml:space="preserve">to </w:t>
      </w:r>
      <w:r w:rsidRPr="00C70EED">
        <w:rPr>
          <w:rFonts w:ascii="Calibri" w:hAnsi="Calibri" w:cs="Calibri"/>
          <w:i/>
          <w:iCs/>
          <w:lang w:val="en-US"/>
        </w:rPr>
        <w:t xml:space="preserve">which we will provide training courses, maintenance and robotic instruments. This part of our business generates recurring revenue constituting more than 50% of our </w:t>
      </w:r>
      <w:r w:rsidR="004C2FF4">
        <w:rPr>
          <w:rFonts w:ascii="Calibri" w:hAnsi="Calibri" w:cs="Calibri"/>
          <w:i/>
          <w:iCs/>
          <w:lang w:val="en-US"/>
        </w:rPr>
        <w:t>G</w:t>
      </w:r>
      <w:r w:rsidRPr="00C70EED">
        <w:rPr>
          <w:rFonts w:ascii="Calibri" w:hAnsi="Calibri" w:cs="Calibri"/>
          <w:i/>
          <w:iCs/>
          <w:lang w:val="en-US"/>
        </w:rPr>
        <w:t>roup’s sales</w:t>
      </w:r>
      <w:r w:rsidRPr="00C70EED">
        <w:rPr>
          <w:rFonts w:ascii="Calibri" w:hAnsi="Calibri" w:cs="Calibri"/>
          <w:lang w:val="en-US"/>
        </w:rPr>
        <w:t xml:space="preserve">”, reports </w:t>
      </w:r>
      <w:r w:rsidRPr="00C70EED">
        <w:rPr>
          <w:rFonts w:ascii="Calibri" w:hAnsi="Calibri" w:cs="Calibri"/>
          <w:b/>
          <w:bCs/>
          <w:lang w:val="en-US"/>
        </w:rPr>
        <w:t>Cezary Kozanecki</w:t>
      </w:r>
      <w:r w:rsidRPr="00C70EED">
        <w:rPr>
          <w:rFonts w:ascii="Calibri" w:hAnsi="Calibri" w:cs="Calibri"/>
          <w:lang w:val="en-US"/>
        </w:rPr>
        <w:t>.</w:t>
      </w:r>
    </w:p>
    <w:p w14:paraId="2E269B04" w14:textId="113BB000" w:rsidR="00935D4C" w:rsidRPr="00C70EED" w:rsidRDefault="00935D4C" w:rsidP="007B2835">
      <w:pPr>
        <w:spacing w:before="240" w:after="120" w:line="240" w:lineRule="auto"/>
        <w:jc w:val="both"/>
        <w:rPr>
          <w:rFonts w:ascii="Calibri" w:hAnsi="Calibri" w:cs="Calibri"/>
          <w:b/>
          <w:bCs/>
          <w:lang w:val="en-US"/>
        </w:rPr>
      </w:pPr>
      <w:r w:rsidRPr="00C70EED">
        <w:rPr>
          <w:rFonts w:ascii="Calibri" w:hAnsi="Calibri" w:cs="Calibri"/>
          <w:b/>
          <w:bCs/>
          <w:lang w:val="en-US"/>
        </w:rPr>
        <w:t>Three complementary funding sources</w:t>
      </w:r>
    </w:p>
    <w:p w14:paraId="4FE567C1" w14:textId="539166A7" w:rsidR="00935D4C" w:rsidRPr="00C70EED" w:rsidRDefault="00935D4C" w:rsidP="007B2835">
      <w:pPr>
        <w:spacing w:after="120" w:line="240" w:lineRule="auto"/>
        <w:jc w:val="both"/>
        <w:rPr>
          <w:rFonts w:ascii="Calibri" w:hAnsi="Calibri" w:cs="Calibri"/>
          <w:lang w:val="en-US"/>
        </w:rPr>
      </w:pPr>
      <w:r w:rsidRPr="00C70EED">
        <w:rPr>
          <w:rFonts w:ascii="Calibri" w:hAnsi="Calibri" w:cs="Calibri"/>
          <w:lang w:val="en-US"/>
        </w:rPr>
        <w:t>According to Synektik, the purchases of medical equipment in Ukraine can be funded using three complementary sources. The first one is the state budget. The second one – of equal importance – is the private sector where just as in Poland and on other markets the willingness to adapt and leverage modern medical technologies is high. “</w:t>
      </w:r>
      <w:r w:rsidRPr="00C70EED">
        <w:rPr>
          <w:rFonts w:ascii="Calibri" w:hAnsi="Calibri" w:cs="Calibri"/>
          <w:i/>
          <w:iCs/>
          <w:lang w:val="en-US"/>
        </w:rPr>
        <w:t xml:space="preserve">We see that private </w:t>
      </w:r>
      <w:r w:rsidR="001360B4">
        <w:rPr>
          <w:rFonts w:ascii="Calibri" w:hAnsi="Calibri" w:cs="Calibri"/>
          <w:i/>
          <w:iCs/>
          <w:lang w:val="en-US"/>
        </w:rPr>
        <w:t xml:space="preserve">medical </w:t>
      </w:r>
      <w:r w:rsidRPr="00C70EED">
        <w:rPr>
          <w:rFonts w:ascii="Calibri" w:hAnsi="Calibri" w:cs="Calibri"/>
          <w:i/>
          <w:iCs/>
          <w:lang w:val="en-US"/>
        </w:rPr>
        <w:t xml:space="preserve">centers implement new technologies at the fastest pace; they are strongly motivated to attract patients and they expect the installed equipment to start </w:t>
      </w:r>
      <w:r w:rsidR="00AD1DC1">
        <w:rPr>
          <w:rFonts w:ascii="Calibri" w:hAnsi="Calibri" w:cs="Calibri"/>
          <w:i/>
          <w:iCs/>
          <w:lang w:val="en-US"/>
        </w:rPr>
        <w:t>functioning</w:t>
      </w:r>
      <w:r w:rsidRPr="00C70EED">
        <w:rPr>
          <w:rFonts w:ascii="Calibri" w:hAnsi="Calibri" w:cs="Calibri"/>
          <w:i/>
          <w:iCs/>
          <w:lang w:val="en-US"/>
        </w:rPr>
        <w:t xml:space="preserve"> quickly and intensively. The same was true of Poland, where we started our expansion using da Vinci robots specifically with the private sector</w:t>
      </w:r>
      <w:r w:rsidRPr="00C70EED">
        <w:rPr>
          <w:rFonts w:ascii="Calibri" w:hAnsi="Calibri" w:cs="Calibri"/>
          <w:lang w:val="en-US"/>
        </w:rPr>
        <w:t xml:space="preserve">”, remarks </w:t>
      </w:r>
      <w:r w:rsidRPr="00C70EED">
        <w:rPr>
          <w:rFonts w:ascii="Calibri" w:hAnsi="Calibri" w:cs="Calibri"/>
          <w:b/>
          <w:bCs/>
          <w:lang w:val="en-US"/>
        </w:rPr>
        <w:t>Cezary Kozanecki</w:t>
      </w:r>
      <w:r w:rsidRPr="00C70EED">
        <w:rPr>
          <w:rFonts w:ascii="Calibri" w:hAnsi="Calibri" w:cs="Calibri"/>
          <w:lang w:val="en-US"/>
        </w:rPr>
        <w:t>.</w:t>
      </w:r>
    </w:p>
    <w:p w14:paraId="2ECA31C7" w14:textId="17541F26" w:rsidR="00935D4C" w:rsidRPr="00C70EED" w:rsidRDefault="00935D4C" w:rsidP="007B2835">
      <w:pPr>
        <w:spacing w:after="120" w:line="240" w:lineRule="auto"/>
        <w:jc w:val="both"/>
        <w:rPr>
          <w:rFonts w:ascii="Calibri" w:hAnsi="Calibri" w:cs="Calibri"/>
          <w:lang w:val="en-US"/>
        </w:rPr>
      </w:pPr>
      <w:r w:rsidRPr="00C70EED">
        <w:rPr>
          <w:rFonts w:ascii="Calibri" w:hAnsi="Calibri" w:cs="Calibri"/>
          <w:lang w:val="en-US"/>
        </w:rPr>
        <w:t>The third funding source is distinctly for Ukraine, namely, aid funds for reconstruction and to support the health care system and some defense programs. Some of them also encompass reconstructive surgery and medical needs on the battlefield, meaning areas where the technologies offered by Synektik have real-world applications.</w:t>
      </w:r>
    </w:p>
    <w:p w14:paraId="680BE695" w14:textId="77777777" w:rsidR="003D46AF" w:rsidRDefault="003D46AF" w:rsidP="007B2835">
      <w:pPr>
        <w:spacing w:after="120" w:line="240" w:lineRule="auto"/>
        <w:jc w:val="both"/>
        <w:rPr>
          <w:rFonts w:ascii="Calibri" w:hAnsi="Calibri" w:cs="Calibri"/>
          <w:lang w:val="en-US"/>
        </w:rPr>
      </w:pPr>
    </w:p>
    <w:p w14:paraId="02DAC007" w14:textId="00B0B83E" w:rsidR="00577BE6" w:rsidRPr="00C70EED" w:rsidRDefault="00577BE6" w:rsidP="007B2835">
      <w:pPr>
        <w:spacing w:after="120" w:line="240" w:lineRule="auto"/>
        <w:jc w:val="both"/>
        <w:rPr>
          <w:rFonts w:ascii="Calibri" w:hAnsi="Calibri" w:cs="Calibri"/>
          <w:lang w:val="en-US"/>
        </w:rPr>
      </w:pPr>
      <w:r>
        <w:rPr>
          <w:rFonts w:ascii="Calibri" w:hAnsi="Calibri" w:cs="Calibri"/>
          <w:lang w:val="en-US"/>
        </w:rPr>
        <w:t>***</w:t>
      </w:r>
    </w:p>
    <w:p w14:paraId="43BC02FA" w14:textId="77777777" w:rsidR="00577BE6" w:rsidRPr="00577BE6" w:rsidRDefault="00803CF1" w:rsidP="00577BE6">
      <w:pPr>
        <w:spacing w:after="120" w:line="240" w:lineRule="auto"/>
        <w:jc w:val="both"/>
        <w:rPr>
          <w:rFonts w:ascii="Calibri" w:hAnsi="Calibri" w:cs="Calibri"/>
          <w:b/>
          <w:bCs/>
          <w:sz w:val="20"/>
          <w:szCs w:val="20"/>
          <w:lang w:val="en-US"/>
        </w:rPr>
      </w:pPr>
      <w:r w:rsidRPr="00C70EED">
        <w:rPr>
          <w:rFonts w:ascii="Calibri" w:hAnsi="Calibri" w:cs="Calibri"/>
          <w:sz w:val="20"/>
          <w:szCs w:val="20"/>
          <w:lang w:val="en-US"/>
        </w:rPr>
        <w:t xml:space="preserve"> </w:t>
      </w:r>
      <w:r w:rsidR="00577BE6" w:rsidRPr="00577BE6">
        <w:rPr>
          <w:rFonts w:ascii="Calibri" w:hAnsi="Calibri" w:cs="Calibri"/>
          <w:b/>
          <w:bCs/>
          <w:sz w:val="20"/>
          <w:szCs w:val="20"/>
          <w:lang w:val="en-US"/>
        </w:rPr>
        <w:t>About the Synektik Group</w:t>
      </w:r>
    </w:p>
    <w:p w14:paraId="1ECB0544" w14:textId="77777777" w:rsidR="00577BE6" w:rsidRPr="00577BE6" w:rsidRDefault="00577BE6" w:rsidP="00577BE6">
      <w:pPr>
        <w:spacing w:after="120" w:line="240" w:lineRule="auto"/>
        <w:jc w:val="both"/>
        <w:rPr>
          <w:rFonts w:ascii="Calibri" w:hAnsi="Calibri" w:cs="Calibri"/>
          <w:sz w:val="20"/>
          <w:szCs w:val="20"/>
          <w:lang w:val="en-US"/>
        </w:rPr>
      </w:pPr>
      <w:r w:rsidRPr="00577BE6">
        <w:rPr>
          <w:rFonts w:ascii="Calibri" w:hAnsi="Calibri" w:cs="Calibri"/>
          <w:sz w:val="20"/>
          <w:szCs w:val="20"/>
          <w:lang w:val="en-US"/>
        </w:rPr>
        <w:t xml:space="preserve">The Synektik Group is a leading producer of advanced radiopharmaceuticals and medical IT solutions (including the </w:t>
      </w:r>
      <w:hyperlink r:id="rId7" w:history="1">
        <w:r w:rsidRPr="00577BE6">
          <w:rPr>
            <w:rStyle w:val="Hipercze"/>
            <w:rFonts w:ascii="Calibri" w:hAnsi="Calibri" w:cs="Calibri"/>
            <w:sz w:val="20"/>
            <w:szCs w:val="20"/>
            <w:lang w:val="en-US"/>
          </w:rPr>
          <w:t>Zbadani.pl</w:t>
        </w:r>
      </w:hyperlink>
      <w:r w:rsidRPr="00577BE6">
        <w:rPr>
          <w:rFonts w:ascii="Calibri" w:hAnsi="Calibri" w:cs="Calibri"/>
          <w:sz w:val="20"/>
          <w:szCs w:val="20"/>
          <w:lang w:val="en-US"/>
        </w:rPr>
        <w:t xml:space="preserve"> platform and </w:t>
      </w:r>
      <w:proofErr w:type="spellStart"/>
      <w:r w:rsidRPr="00577BE6">
        <w:rPr>
          <w:rFonts w:ascii="Calibri" w:hAnsi="Calibri" w:cs="Calibri"/>
          <w:sz w:val="20"/>
          <w:szCs w:val="20"/>
          <w:lang w:val="en-US"/>
        </w:rPr>
        <w:t>SynDose</w:t>
      </w:r>
      <w:proofErr w:type="spellEnd"/>
      <w:r w:rsidRPr="00577BE6">
        <w:rPr>
          <w:rFonts w:ascii="Calibri" w:hAnsi="Calibri" w:cs="Calibri"/>
          <w:sz w:val="20"/>
          <w:szCs w:val="20"/>
          <w:lang w:val="en-US"/>
        </w:rPr>
        <w:t xml:space="preserve"> dose-monitoring app), a provider of specialist service and measurement support, and a distributor of innovative medical devices used in diagnostics and therapy across radiology, oncology, cardiology and neurology.</w:t>
      </w:r>
    </w:p>
    <w:p w14:paraId="6D95D060" w14:textId="77777777" w:rsidR="00577BE6" w:rsidRPr="00577BE6" w:rsidRDefault="00577BE6" w:rsidP="00577BE6">
      <w:pPr>
        <w:spacing w:after="120" w:line="240" w:lineRule="auto"/>
        <w:jc w:val="both"/>
        <w:rPr>
          <w:rFonts w:ascii="Calibri" w:hAnsi="Calibri" w:cs="Calibri"/>
          <w:sz w:val="20"/>
          <w:szCs w:val="20"/>
          <w:lang w:val="en-US"/>
        </w:rPr>
      </w:pPr>
      <w:r w:rsidRPr="00577BE6">
        <w:rPr>
          <w:rFonts w:ascii="Calibri" w:hAnsi="Calibri" w:cs="Calibri"/>
          <w:sz w:val="20"/>
          <w:szCs w:val="20"/>
          <w:lang w:val="en-US"/>
        </w:rPr>
        <w:t>In medical-device distribution, the company works with a broad line-up of global manufacturers of diagnostic and therapeutic products and, on the strength of this portfolio and its expertise, delivers, among other things, hybrid operating theatres on a turnkey basis.</w:t>
      </w:r>
    </w:p>
    <w:p w14:paraId="2767E870" w14:textId="77777777" w:rsidR="00577BE6" w:rsidRPr="00577BE6" w:rsidRDefault="00577BE6" w:rsidP="00577BE6">
      <w:pPr>
        <w:spacing w:after="120" w:line="240" w:lineRule="auto"/>
        <w:jc w:val="both"/>
        <w:rPr>
          <w:rFonts w:ascii="Calibri" w:hAnsi="Calibri" w:cs="Calibri"/>
          <w:sz w:val="20"/>
          <w:szCs w:val="20"/>
          <w:lang w:val="en-US"/>
        </w:rPr>
      </w:pPr>
      <w:r w:rsidRPr="00577BE6">
        <w:rPr>
          <w:rFonts w:ascii="Calibri" w:hAnsi="Calibri" w:cs="Calibri"/>
          <w:sz w:val="20"/>
          <w:szCs w:val="20"/>
          <w:lang w:val="en-US"/>
        </w:rPr>
        <w:t xml:space="preserve">Synektik is the exclusive distributor in Poland, Czechia, Slovakia, Lithuania, Latvia and Estonia of da Vinci robotic systems for minimally invasive surgery and </w:t>
      </w:r>
      <w:proofErr w:type="spellStart"/>
      <w:r w:rsidRPr="00577BE6">
        <w:rPr>
          <w:rFonts w:ascii="Calibri" w:hAnsi="Calibri" w:cs="Calibri"/>
          <w:sz w:val="20"/>
          <w:szCs w:val="20"/>
          <w:lang w:val="en-US"/>
        </w:rPr>
        <w:t>Symani</w:t>
      </w:r>
      <w:proofErr w:type="spellEnd"/>
      <w:r w:rsidRPr="00577BE6">
        <w:rPr>
          <w:rFonts w:ascii="Calibri" w:hAnsi="Calibri" w:cs="Calibri"/>
          <w:sz w:val="20"/>
          <w:szCs w:val="20"/>
          <w:lang w:val="en-US"/>
        </w:rPr>
        <w:t xml:space="preserve"> robots for micro- and </w:t>
      </w:r>
      <w:proofErr w:type="spellStart"/>
      <w:r w:rsidRPr="00577BE6">
        <w:rPr>
          <w:rFonts w:ascii="Calibri" w:hAnsi="Calibri" w:cs="Calibri"/>
          <w:sz w:val="20"/>
          <w:szCs w:val="20"/>
          <w:lang w:val="en-US"/>
        </w:rPr>
        <w:t>supermicrosurgery</w:t>
      </w:r>
      <w:proofErr w:type="spellEnd"/>
      <w:r w:rsidRPr="00577BE6">
        <w:rPr>
          <w:rFonts w:ascii="Calibri" w:hAnsi="Calibri" w:cs="Calibri"/>
          <w:sz w:val="20"/>
          <w:szCs w:val="20"/>
          <w:lang w:val="en-US"/>
        </w:rPr>
        <w:t xml:space="preserve">. The company is also the exclusive distributor in Poland, Czechia and Slovakia of non-invasive neurosurgery systems (using </w:t>
      </w:r>
      <w:proofErr w:type="spellStart"/>
      <w:r w:rsidRPr="00577BE6">
        <w:rPr>
          <w:rFonts w:ascii="Calibri" w:hAnsi="Calibri" w:cs="Calibri"/>
          <w:sz w:val="20"/>
          <w:szCs w:val="20"/>
          <w:lang w:val="en-US"/>
        </w:rPr>
        <w:t>MRgFUS</w:t>
      </w:r>
      <w:proofErr w:type="spellEnd"/>
      <w:r w:rsidRPr="00577BE6">
        <w:rPr>
          <w:rFonts w:ascii="Calibri" w:hAnsi="Calibri" w:cs="Calibri"/>
          <w:sz w:val="20"/>
          <w:szCs w:val="20"/>
          <w:lang w:val="en-US"/>
        </w:rPr>
        <w:t xml:space="preserve"> ultrasound technology for the treatment of essential tremor and Parkinson’s disease-related tremor).</w:t>
      </w:r>
    </w:p>
    <w:p w14:paraId="584CEA60" w14:textId="77777777" w:rsidR="00577BE6" w:rsidRPr="00577BE6" w:rsidRDefault="00577BE6" w:rsidP="00577BE6">
      <w:pPr>
        <w:spacing w:after="120" w:line="240" w:lineRule="auto"/>
        <w:jc w:val="both"/>
        <w:rPr>
          <w:rFonts w:ascii="Calibri" w:hAnsi="Calibri" w:cs="Calibri"/>
          <w:sz w:val="20"/>
          <w:szCs w:val="20"/>
          <w:lang w:val="en-US"/>
        </w:rPr>
      </w:pPr>
      <w:r w:rsidRPr="00577BE6">
        <w:rPr>
          <w:rFonts w:ascii="Calibri" w:hAnsi="Calibri" w:cs="Calibri"/>
          <w:sz w:val="20"/>
          <w:szCs w:val="20"/>
          <w:lang w:val="en-US"/>
        </w:rPr>
        <w:t xml:space="preserve">The group operates three radiopharmaceutical production facilities in Poland, one of which also serves as an R&amp;D </w:t>
      </w:r>
      <w:proofErr w:type="spellStart"/>
      <w:r w:rsidRPr="00577BE6">
        <w:rPr>
          <w:rFonts w:ascii="Calibri" w:hAnsi="Calibri" w:cs="Calibri"/>
          <w:sz w:val="20"/>
          <w:szCs w:val="20"/>
          <w:lang w:val="en-US"/>
        </w:rPr>
        <w:t>centre</w:t>
      </w:r>
      <w:proofErr w:type="spellEnd"/>
      <w:r w:rsidRPr="00577BE6">
        <w:rPr>
          <w:rFonts w:ascii="Calibri" w:hAnsi="Calibri" w:cs="Calibri"/>
          <w:sz w:val="20"/>
          <w:szCs w:val="20"/>
          <w:lang w:val="en-US"/>
        </w:rPr>
        <w:t xml:space="preserve"> for new products in oncology, cardiology and neurology. The group is also developing its own clinical research </w:t>
      </w:r>
      <w:proofErr w:type="spellStart"/>
      <w:r w:rsidRPr="00577BE6">
        <w:rPr>
          <w:rFonts w:ascii="Calibri" w:hAnsi="Calibri" w:cs="Calibri"/>
          <w:sz w:val="20"/>
          <w:szCs w:val="20"/>
          <w:lang w:val="en-US"/>
        </w:rPr>
        <w:t>centre</w:t>
      </w:r>
      <w:proofErr w:type="spellEnd"/>
      <w:r w:rsidRPr="00577BE6">
        <w:rPr>
          <w:rFonts w:ascii="Calibri" w:hAnsi="Calibri" w:cs="Calibri"/>
          <w:sz w:val="20"/>
          <w:szCs w:val="20"/>
          <w:lang w:val="en-US"/>
        </w:rPr>
        <w:t xml:space="preserve"> and is a leading domestic supplier of specialized radiopharmaceuticals used, among other things, in diagnosing hepatocellular carcinoma and prostate cancer and its bone metastases. The group’s flagship </w:t>
      </w:r>
      <w:r w:rsidRPr="00577BE6">
        <w:rPr>
          <w:rFonts w:ascii="Calibri" w:hAnsi="Calibri" w:cs="Calibri"/>
          <w:sz w:val="20"/>
          <w:szCs w:val="20"/>
          <w:lang w:val="en-US"/>
        </w:rPr>
        <w:lastRenderedPageBreak/>
        <w:t>development project is the cardiac tracer—an innovative radiopharmaceutical with global potential in coronary artery disease diagnostics, currently in clinical trials.</w:t>
      </w:r>
    </w:p>
    <w:p w14:paraId="19C84EFA" w14:textId="77777777" w:rsidR="00577BE6" w:rsidRPr="00577BE6" w:rsidRDefault="00577BE6" w:rsidP="00577BE6">
      <w:pPr>
        <w:spacing w:after="120" w:line="240" w:lineRule="auto"/>
        <w:jc w:val="both"/>
        <w:rPr>
          <w:rFonts w:ascii="Calibri" w:hAnsi="Calibri" w:cs="Calibri"/>
          <w:sz w:val="20"/>
          <w:szCs w:val="20"/>
          <w:lang w:val="en-US"/>
        </w:rPr>
      </w:pPr>
      <w:r w:rsidRPr="00577BE6">
        <w:rPr>
          <w:rFonts w:ascii="Calibri" w:hAnsi="Calibri" w:cs="Calibri"/>
          <w:sz w:val="20"/>
          <w:szCs w:val="20"/>
          <w:lang w:val="en-US"/>
        </w:rPr>
        <w:t>In the most recent financial year (1 October 2024 – 30 September 2025), the Synektik Group generated sales revenue of nearly PLN 682 million (+9% y/y), achieved adjusted EBITDA of almost PLN 178 million (+24% y/y), and earned a net profit of close to PLN 103 million (+25% y/y).</w:t>
      </w:r>
    </w:p>
    <w:p w14:paraId="348A8817" w14:textId="77777777" w:rsidR="00577BE6" w:rsidRPr="00577BE6" w:rsidRDefault="00577BE6" w:rsidP="00577BE6">
      <w:pPr>
        <w:spacing w:after="120" w:line="240" w:lineRule="auto"/>
        <w:jc w:val="both"/>
        <w:rPr>
          <w:rFonts w:ascii="Calibri" w:hAnsi="Calibri" w:cs="Calibri"/>
          <w:sz w:val="20"/>
          <w:szCs w:val="20"/>
          <w:lang w:val="en-US"/>
        </w:rPr>
      </w:pPr>
      <w:r w:rsidRPr="00577BE6">
        <w:rPr>
          <w:rFonts w:ascii="Calibri" w:hAnsi="Calibri" w:cs="Calibri"/>
          <w:sz w:val="20"/>
          <w:szCs w:val="20"/>
          <w:lang w:val="en-US"/>
        </w:rPr>
        <w:t xml:space="preserve">For more information visit </w:t>
      </w:r>
      <w:hyperlink r:id="rId8" w:history="1">
        <w:r w:rsidRPr="00577BE6">
          <w:rPr>
            <w:rStyle w:val="Hipercze"/>
            <w:rFonts w:ascii="Calibri" w:hAnsi="Calibri" w:cs="Calibri"/>
            <w:sz w:val="20"/>
            <w:szCs w:val="20"/>
            <w:lang w:val="en-US"/>
          </w:rPr>
          <w:t>www.synektik.pl</w:t>
        </w:r>
      </w:hyperlink>
      <w:r w:rsidRPr="00577BE6">
        <w:rPr>
          <w:rFonts w:ascii="Calibri" w:hAnsi="Calibri" w:cs="Calibri"/>
          <w:sz w:val="20"/>
          <w:szCs w:val="20"/>
          <w:lang w:val="en-US"/>
        </w:rPr>
        <w:t xml:space="preserve"> </w:t>
      </w:r>
    </w:p>
    <w:p w14:paraId="4193A7D5" w14:textId="77777777" w:rsidR="00577BE6" w:rsidRPr="00577BE6" w:rsidRDefault="00577BE6" w:rsidP="00577BE6">
      <w:pPr>
        <w:spacing w:after="120" w:line="240" w:lineRule="auto"/>
        <w:jc w:val="both"/>
        <w:rPr>
          <w:rFonts w:ascii="Calibri" w:hAnsi="Calibri" w:cs="Calibri"/>
          <w:sz w:val="20"/>
          <w:szCs w:val="20"/>
          <w:lang w:val="en-US"/>
        </w:rPr>
      </w:pPr>
    </w:p>
    <w:p w14:paraId="589A692C" w14:textId="77777777" w:rsidR="00577BE6" w:rsidRPr="00577BE6" w:rsidRDefault="00577BE6" w:rsidP="00577BE6">
      <w:pPr>
        <w:spacing w:after="120" w:line="240" w:lineRule="auto"/>
        <w:jc w:val="both"/>
        <w:rPr>
          <w:rFonts w:ascii="Calibri" w:hAnsi="Calibri" w:cs="Calibri"/>
          <w:sz w:val="20"/>
          <w:szCs w:val="20"/>
          <w:lang w:val="en-US"/>
        </w:rPr>
      </w:pPr>
      <w:r w:rsidRPr="00577BE6">
        <w:rPr>
          <w:rFonts w:ascii="Calibri" w:hAnsi="Calibri" w:cs="Calibri"/>
          <w:sz w:val="20"/>
          <w:szCs w:val="20"/>
          <w:lang w:val="en-US"/>
        </w:rPr>
        <w:t>***</w:t>
      </w:r>
    </w:p>
    <w:p w14:paraId="36C1B22C" w14:textId="77777777" w:rsidR="00577BE6" w:rsidRPr="00577BE6" w:rsidRDefault="00577BE6" w:rsidP="00577BE6">
      <w:pPr>
        <w:spacing w:after="120" w:line="240" w:lineRule="auto"/>
        <w:jc w:val="both"/>
        <w:rPr>
          <w:rFonts w:ascii="Calibri" w:hAnsi="Calibri" w:cs="Calibri"/>
          <w:b/>
          <w:bCs/>
          <w:sz w:val="20"/>
          <w:szCs w:val="20"/>
          <w:lang w:val="en-US"/>
        </w:rPr>
      </w:pPr>
      <w:r w:rsidRPr="00577BE6">
        <w:rPr>
          <w:rFonts w:ascii="Calibri" w:hAnsi="Calibri" w:cs="Calibri"/>
          <w:b/>
          <w:bCs/>
          <w:sz w:val="20"/>
          <w:szCs w:val="20"/>
          <w:lang w:val="en-US"/>
        </w:rPr>
        <w:t>Contact</w:t>
      </w:r>
    </w:p>
    <w:p w14:paraId="15752B0C" w14:textId="77777777" w:rsidR="00577BE6" w:rsidRDefault="00577BE6" w:rsidP="00577BE6">
      <w:pPr>
        <w:spacing w:after="120" w:line="240" w:lineRule="auto"/>
        <w:jc w:val="both"/>
        <w:rPr>
          <w:rFonts w:ascii="Calibri" w:hAnsi="Calibri" w:cs="Calibri"/>
          <w:sz w:val="20"/>
          <w:szCs w:val="20"/>
          <w:u w:val="single"/>
          <w:lang w:val="fr-FR"/>
        </w:rPr>
      </w:pPr>
      <w:r>
        <w:rPr>
          <w:rFonts w:ascii="Calibri" w:hAnsi="Calibri" w:cs="Calibri"/>
          <w:sz w:val="20"/>
          <w:szCs w:val="20"/>
          <w:u w:val="single"/>
          <w:lang w:val="fr-FR"/>
        </w:rPr>
        <w:t xml:space="preserve">NBS Communications </w:t>
      </w:r>
    </w:p>
    <w:p w14:paraId="4B011C36" w14:textId="77777777" w:rsidR="00577BE6" w:rsidRDefault="00577BE6" w:rsidP="00577BE6">
      <w:pPr>
        <w:spacing w:after="120" w:line="240" w:lineRule="auto"/>
        <w:jc w:val="both"/>
        <w:rPr>
          <w:rFonts w:ascii="Calibri" w:hAnsi="Calibri" w:cs="Calibri"/>
          <w:sz w:val="20"/>
          <w:szCs w:val="20"/>
          <w:lang w:val="fr-FR"/>
        </w:rPr>
      </w:pPr>
      <w:r>
        <w:rPr>
          <w:rFonts w:ascii="Calibri" w:hAnsi="Calibri" w:cs="Calibri"/>
          <w:sz w:val="20"/>
          <w:szCs w:val="20"/>
          <w:lang w:val="fr-FR"/>
        </w:rPr>
        <w:t xml:space="preserve">e-mail: </w:t>
      </w:r>
      <w:hyperlink r:id="rId9" w:history="1">
        <w:r>
          <w:rPr>
            <w:rStyle w:val="Hipercze"/>
            <w:rFonts w:ascii="Calibri" w:hAnsi="Calibri" w:cs="Calibri"/>
            <w:sz w:val="20"/>
            <w:szCs w:val="20"/>
            <w:lang w:val="fr-FR"/>
          </w:rPr>
          <w:t>synektik@nbs.com.pl</w:t>
        </w:r>
      </w:hyperlink>
      <w:r>
        <w:rPr>
          <w:rFonts w:ascii="Calibri" w:hAnsi="Calibri" w:cs="Calibri"/>
          <w:sz w:val="20"/>
          <w:szCs w:val="20"/>
          <w:lang w:val="fr-FR"/>
        </w:rPr>
        <w:t xml:space="preserve"> </w:t>
      </w:r>
    </w:p>
    <w:p w14:paraId="04A42DF2" w14:textId="77777777" w:rsidR="00577BE6" w:rsidRDefault="00577BE6" w:rsidP="00577BE6">
      <w:pPr>
        <w:spacing w:after="120" w:line="240" w:lineRule="auto"/>
        <w:rPr>
          <w:rFonts w:ascii="Calibri" w:eastAsia="Arial" w:hAnsi="Calibri" w:cs="Calibri"/>
          <w:sz w:val="20"/>
          <w:szCs w:val="20"/>
        </w:rPr>
      </w:pPr>
      <w:r>
        <w:rPr>
          <w:rFonts w:ascii="Calibri" w:eastAsia="Arial" w:hAnsi="Calibri" w:cs="Calibri"/>
          <w:sz w:val="20"/>
          <w:szCs w:val="20"/>
        </w:rPr>
        <w:t>Piotr Wojtaszek | +48 500 202 355</w:t>
      </w:r>
    </w:p>
    <w:p w14:paraId="298346BA" w14:textId="77777777" w:rsidR="00577BE6" w:rsidRDefault="00577BE6" w:rsidP="00577BE6">
      <w:pPr>
        <w:spacing w:after="120" w:line="240" w:lineRule="auto"/>
        <w:rPr>
          <w:rFonts w:ascii="Calibri" w:eastAsia="Arial" w:hAnsi="Calibri" w:cs="Calibri"/>
          <w:sz w:val="20"/>
          <w:szCs w:val="20"/>
        </w:rPr>
      </w:pPr>
      <w:r>
        <w:rPr>
          <w:rFonts w:ascii="Calibri" w:eastAsia="Arial" w:hAnsi="Calibri" w:cs="Calibri"/>
          <w:sz w:val="20"/>
          <w:szCs w:val="20"/>
        </w:rPr>
        <w:t>Krzysztof Woch | + 48 516 173 691</w:t>
      </w:r>
    </w:p>
    <w:p w14:paraId="7F2B9D1F" w14:textId="4AC9EC1B" w:rsidR="00577BE6" w:rsidRPr="00577BE6" w:rsidRDefault="00577BE6" w:rsidP="00577BE6">
      <w:pPr>
        <w:spacing w:after="120" w:line="240" w:lineRule="auto"/>
        <w:rPr>
          <w:rFonts w:ascii="Calibri" w:eastAsia="Arial" w:hAnsi="Calibri" w:cs="Calibri"/>
          <w:sz w:val="20"/>
          <w:szCs w:val="20"/>
        </w:rPr>
      </w:pPr>
      <w:r>
        <w:rPr>
          <w:rFonts w:ascii="Calibri" w:eastAsia="Arial" w:hAnsi="Calibri" w:cs="Calibri"/>
          <w:sz w:val="20"/>
          <w:szCs w:val="20"/>
        </w:rPr>
        <w:t>Maciej Szczepaniak | +48 514 985</w:t>
      </w:r>
      <w:r>
        <w:rPr>
          <w:rFonts w:ascii="Calibri" w:eastAsia="Arial" w:hAnsi="Calibri" w:cs="Calibri"/>
          <w:sz w:val="20"/>
          <w:szCs w:val="20"/>
        </w:rPr>
        <w:t> </w:t>
      </w:r>
      <w:r>
        <w:rPr>
          <w:rFonts w:ascii="Calibri" w:eastAsia="Arial" w:hAnsi="Calibri" w:cs="Calibri"/>
          <w:sz w:val="20"/>
          <w:szCs w:val="20"/>
        </w:rPr>
        <w:t>845</w:t>
      </w:r>
    </w:p>
    <w:p w14:paraId="3FDD1F1F" w14:textId="1698CE36" w:rsidR="00577BE6" w:rsidRPr="00577BE6" w:rsidRDefault="00577BE6" w:rsidP="00577BE6">
      <w:pPr>
        <w:spacing w:after="120" w:line="240" w:lineRule="auto"/>
        <w:jc w:val="both"/>
        <w:rPr>
          <w:rFonts w:ascii="Calibri" w:hAnsi="Calibri" w:cs="Calibri"/>
          <w:sz w:val="20"/>
          <w:szCs w:val="20"/>
          <w:u w:val="single"/>
          <w:lang w:val="en-US"/>
        </w:rPr>
      </w:pPr>
      <w:r w:rsidRPr="00577BE6">
        <w:rPr>
          <w:rFonts w:ascii="Calibri" w:hAnsi="Calibri" w:cs="Calibri"/>
          <w:sz w:val="20"/>
          <w:szCs w:val="20"/>
          <w:u w:val="single"/>
          <w:lang w:val="en-US"/>
        </w:rPr>
        <w:t xml:space="preserve">MakMedia Group </w:t>
      </w:r>
    </w:p>
    <w:p w14:paraId="20FFB9A3" w14:textId="77777777" w:rsidR="00577BE6" w:rsidRPr="00577BE6" w:rsidRDefault="00577BE6" w:rsidP="00577BE6">
      <w:pPr>
        <w:spacing w:after="120" w:line="240" w:lineRule="auto"/>
        <w:jc w:val="both"/>
        <w:rPr>
          <w:rFonts w:ascii="Calibri" w:hAnsi="Calibri" w:cs="Calibri"/>
          <w:sz w:val="20"/>
          <w:szCs w:val="20"/>
          <w:lang w:val="en-US"/>
        </w:rPr>
      </w:pPr>
      <w:r w:rsidRPr="00577BE6">
        <w:rPr>
          <w:rFonts w:ascii="Calibri" w:hAnsi="Calibri" w:cs="Calibri"/>
          <w:sz w:val="20"/>
          <w:szCs w:val="20"/>
          <w:lang w:val="en-US"/>
        </w:rPr>
        <w:t xml:space="preserve">Błażej Dowgielski | +48 692 823 744 </w:t>
      </w:r>
    </w:p>
    <w:p w14:paraId="0D815FBC" w14:textId="77777777" w:rsidR="00577BE6" w:rsidRPr="00577BE6" w:rsidRDefault="00577BE6" w:rsidP="00577BE6">
      <w:pPr>
        <w:spacing w:after="120" w:line="240" w:lineRule="auto"/>
        <w:jc w:val="both"/>
        <w:rPr>
          <w:rFonts w:ascii="Calibri" w:hAnsi="Calibri" w:cs="Calibri"/>
          <w:sz w:val="20"/>
          <w:szCs w:val="20"/>
          <w:lang w:val="en-US"/>
        </w:rPr>
      </w:pPr>
      <w:r w:rsidRPr="00577BE6">
        <w:rPr>
          <w:rFonts w:ascii="Calibri" w:hAnsi="Calibri" w:cs="Calibri"/>
          <w:sz w:val="20"/>
          <w:szCs w:val="20"/>
          <w:lang w:val="en-US"/>
        </w:rPr>
        <w:t xml:space="preserve">e-mail: </w:t>
      </w:r>
      <w:hyperlink r:id="rId10" w:history="1">
        <w:r w:rsidRPr="00577BE6">
          <w:rPr>
            <w:rStyle w:val="Hipercze"/>
            <w:rFonts w:ascii="Calibri" w:hAnsi="Calibri" w:cs="Calibri"/>
            <w:sz w:val="20"/>
            <w:szCs w:val="20"/>
            <w:lang w:val="en-US"/>
          </w:rPr>
          <w:t>b.dowgielski@makmedia.pl</w:t>
        </w:r>
      </w:hyperlink>
      <w:r w:rsidRPr="00577BE6">
        <w:rPr>
          <w:rFonts w:ascii="Calibri" w:hAnsi="Calibri" w:cs="Calibri"/>
          <w:sz w:val="20"/>
          <w:szCs w:val="20"/>
          <w:lang w:val="en-US"/>
        </w:rPr>
        <w:t xml:space="preserve"> </w:t>
      </w:r>
    </w:p>
    <w:p w14:paraId="07116900" w14:textId="374267A5" w:rsidR="00803CF1" w:rsidRPr="00C70EED" w:rsidRDefault="00803CF1" w:rsidP="007B2835">
      <w:pPr>
        <w:spacing w:after="120" w:line="240" w:lineRule="auto"/>
        <w:jc w:val="both"/>
        <w:rPr>
          <w:rFonts w:ascii="Calibri" w:hAnsi="Calibri" w:cs="Calibri"/>
          <w:sz w:val="20"/>
          <w:szCs w:val="20"/>
          <w:lang w:val="en-US"/>
        </w:rPr>
      </w:pPr>
    </w:p>
    <w:sectPr w:rsidR="00803CF1" w:rsidRPr="00C70EED">
      <w:headerReference w:type="even" r:id="rId11"/>
      <w:head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342A5" w14:textId="77777777" w:rsidR="00127494" w:rsidRDefault="00127494" w:rsidP="003F2F76">
      <w:pPr>
        <w:spacing w:after="0" w:line="240" w:lineRule="auto"/>
      </w:pPr>
      <w:r>
        <w:separator/>
      </w:r>
    </w:p>
  </w:endnote>
  <w:endnote w:type="continuationSeparator" w:id="0">
    <w:p w14:paraId="0E8C34FE" w14:textId="77777777" w:rsidR="00127494" w:rsidRDefault="00127494" w:rsidP="003F2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D7944" w14:textId="77777777" w:rsidR="00127494" w:rsidRDefault="00127494" w:rsidP="003F2F76">
      <w:pPr>
        <w:spacing w:after="0" w:line="240" w:lineRule="auto"/>
      </w:pPr>
      <w:r>
        <w:separator/>
      </w:r>
    </w:p>
  </w:footnote>
  <w:footnote w:type="continuationSeparator" w:id="0">
    <w:p w14:paraId="6389FB58" w14:textId="77777777" w:rsidR="00127494" w:rsidRDefault="00127494" w:rsidP="003F2F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06B97" w14:textId="3498D8F2" w:rsidR="00A9367B" w:rsidRDefault="00A9367B">
    <w:pPr>
      <w:pStyle w:val="Nagwek"/>
    </w:pPr>
    <w:r>
      <w:rPr>
        <w:noProof/>
        <w:lang w:val="en"/>
      </w:rPr>
      <mc:AlternateContent>
        <mc:Choice Requires="wps">
          <w:drawing>
            <wp:anchor distT="0" distB="0" distL="0" distR="0" simplePos="0" relativeHeight="251659264" behindDoc="0" locked="0" layoutInCell="1" allowOverlap="1" wp14:anchorId="66C7893D" wp14:editId="0FAFF5A5">
              <wp:simplePos x="635" y="635"/>
              <wp:positionH relativeFrom="page">
                <wp:align>left</wp:align>
              </wp:positionH>
              <wp:positionV relativeFrom="page">
                <wp:align>top</wp:align>
              </wp:positionV>
              <wp:extent cx="5613400" cy="591820"/>
              <wp:effectExtent l="0" t="0" r="6350" b="17780"/>
              <wp:wrapNone/>
              <wp:docPr id="101478196" name="Text Box 2" descr="&#10;                 Business information of an mBank Group entity - 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13400" cy="591820"/>
                      </a:xfrm>
                      <a:prstGeom prst="rect">
                        <a:avLst/>
                      </a:prstGeom>
                      <a:noFill/>
                      <a:ln>
                        <a:noFill/>
                      </a:ln>
                    </wps:spPr>
                    <wps:txbx>
                      <w:txbxContent>
                        <w:p w14:paraId="25968F2D" w14:textId="77777777" w:rsidR="00A9367B" w:rsidRPr="00A9367B" w:rsidRDefault="00A9367B" w:rsidP="00A9367B">
                          <w:pPr>
                            <w:spacing w:after="0"/>
                            <w:rPr>
                              <w:rFonts w:ascii="Calibri" w:eastAsia="Calibri" w:hAnsi="Calibri" w:cs="Calibri"/>
                              <w:noProof/>
                              <w:color w:val="000000"/>
                              <w:sz w:val="16"/>
                              <w:szCs w:val="16"/>
                            </w:rPr>
                          </w:pPr>
                        </w:p>
                        <w:p w14:paraId="35188749" w14:textId="77777777" w:rsidR="00A9367B" w:rsidRPr="00A9367B" w:rsidRDefault="00A9367B" w:rsidP="00A9367B">
                          <w:pPr>
                            <w:spacing w:after="0"/>
                            <w:rPr>
                              <w:rFonts w:ascii="Calibri" w:eastAsia="Calibri" w:hAnsi="Calibri" w:cs="Calibri"/>
                              <w:noProof/>
                              <w:color w:val="000000"/>
                              <w:sz w:val="16"/>
                              <w:szCs w:val="16"/>
                            </w:rPr>
                          </w:pPr>
                        </w:p>
                        <w:p w14:paraId="185C9E83" w14:textId="090AB9F0" w:rsidR="00A9367B" w:rsidRPr="00A9367B" w:rsidRDefault="00A9367B" w:rsidP="00A9367B">
                          <w:pPr>
                            <w:spacing w:after="0"/>
                            <w:rPr>
                              <w:rFonts w:ascii="Calibri" w:eastAsia="Calibri" w:hAnsi="Calibri" w:cs="Calibri"/>
                              <w:noProof/>
                              <w:color w:val="000000"/>
                              <w:sz w:val="16"/>
                              <w:szCs w:val="16"/>
                            </w:rPr>
                          </w:pPr>
                          <w:r>
                            <w:rPr>
                              <w:rFonts w:ascii="Calibri" w:eastAsia="Calibri" w:hAnsi="Calibri" w:cs="Calibri"/>
                              <w:noProof/>
                              <w:color w:val="000000"/>
                              <w:sz w:val="16"/>
                              <w:szCs w:val="16"/>
                              <w:lang w:val="en"/>
                            </w:rPr>
                            <w:t xml:space="preserve">                 Business information of an mBank Group entity - 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6C7893D" id="_x0000_t202" coordsize="21600,21600" o:spt="202" path="m,l,21600r21600,l21600,xe">
              <v:stroke joinstyle="miter"/>
              <v:path gradientshapeok="t" o:connecttype="rect"/>
            </v:shapetype>
            <v:shape id="Text Box 2" o:spid="_x0000_s1026" type="#_x0000_t202" alt="&#10;                 Informacje Służbowe podmiotu z Grupy mBank - objęte ochroną | mBank Groups entity Business information - protected" style="position:absolute;margin-left:0;margin-top:0;width:442pt;height:46.6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" filled="f" stroked="f">
              <v:textbox style="mso-fit-shape-to-text:t" inset="20pt,15pt,0,0">
                <w:txbxContent>
                  <w:p w14:paraId="25968F2D" w14:textId="77777777" w:rsidR="00A9367B" w:rsidRPr="00A9367B" w:rsidRDefault="00A9367B" w:rsidP="00A9367B">
                    <w:pPr>
                      <w:spacing w:after="0"/>
                      <w:rPr>
                        <w:rFonts w:ascii="Calibri" w:eastAsia="Calibri" w:hAnsi="Calibri" w:cs="Calibri"/>
                        <w:noProof/>
                        <w:color w:val="000000"/>
                        <w:sz w:val="16"/>
                        <w:szCs w:val="16"/>
                      </w:rPr>
                    </w:pPr>
                  </w:p>
                  <w:p w14:paraId="35188749" w14:textId="77777777" w:rsidR="00A9367B" w:rsidRPr="00A9367B" w:rsidRDefault="00A9367B" w:rsidP="00A9367B">
                    <w:pPr>
                      <w:spacing w:after="0"/>
                      <w:rPr>
                        <w:rFonts w:ascii="Calibri" w:eastAsia="Calibri" w:hAnsi="Calibri" w:cs="Calibri"/>
                        <w:noProof/>
                        <w:color w:val="000000"/>
                        <w:sz w:val="16"/>
                        <w:szCs w:val="16"/>
                      </w:rPr>
                    </w:pPr>
                  </w:p>
                  <w:p w14:paraId="185C9E83" w14:textId="090AB9F0" w:rsidR="00A9367B" w:rsidRPr="00A9367B" w:rsidRDefault="00A9367B" w:rsidP="00A9367B">
                    <w:pPr>
                      <w:spacing w:after="0"/>
                      <w:rPr>
                        <w:rFonts w:ascii="Calibri" w:eastAsia="Calibri" w:hAnsi="Calibri" w:cs="Calibri"/>
                        <w:noProof/>
                        <w:color w:val="000000"/>
                        <w:sz w:val="16"/>
                        <w:szCs w:val="16"/>
                      </w:rPr>
                      <w:bidi w:val="0"/>
                    </w:pPr>
                    <w:r>
                      <w:rPr>
                        <w:rFonts w:ascii="Calibri" w:cs="Calibri" w:eastAsia="Calibri" w:hAnsi="Calibri"/>
                        <w:noProof/>
                        <w:color w:val="000000"/>
                        <w:sz w:val="16"/>
                        <w:szCs w:val="16"/>
                        <w:lang w:val="en"/>
                        <w:b w:val="0"/>
                        <w:bCs w:val="0"/>
                        <w:i w:val="0"/>
                        <w:iCs w:val="0"/>
                        <w:u w:val="none"/>
                        <w:vertAlign w:val="baseline"/>
                        <w:rtl w:val="0"/>
                      </w:rPr>
                      <w:t xml:space="preserve">                 Business information of an mBank Group entity - 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29366" w14:textId="74EE7F66" w:rsidR="003F2F76" w:rsidRDefault="009171A2" w:rsidP="009171A2">
    <w:pPr>
      <w:pStyle w:val="Nagwek"/>
    </w:pPr>
    <w:r>
      <w:rPr>
        <w:noProof/>
        <w:lang w:val="en"/>
      </w:rPr>
      <w:drawing>
        <wp:inline distT="0" distB="0" distL="0" distR="0" wp14:anchorId="5DD0AF55" wp14:editId="4BE0D162">
          <wp:extent cx="2223766" cy="647700"/>
          <wp:effectExtent l="0" t="0" r="5715" b="0"/>
          <wp:docPr id="163389513" name="Obraz 1" descr="An image containing graphics, clipart, font and linear graphics.&#10;&#10;Content generated by artificial intelligence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89513" name="Obraz 1" descr="Obraz zawierający Grafika, clipart, Czcionka, Grafika liniowa&#10;&#10;Zawartość wygenerowana przez sztuczną inteligencję może być niepoprawn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6931" cy="648622"/>
                  </a:xfrm>
                  <a:prstGeom prst="rect">
                    <a:avLst/>
                  </a:prstGeom>
                  <a:noFill/>
                  <a:ln>
                    <a:noFill/>
                  </a:ln>
                </pic:spPr>
              </pic:pic>
            </a:graphicData>
          </a:graphic>
        </wp:inline>
      </w:drawing>
    </w:r>
  </w:p>
  <w:p w14:paraId="7400A33B" w14:textId="77777777" w:rsidR="009171A2" w:rsidRPr="009171A2" w:rsidRDefault="009171A2" w:rsidP="009171A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00195" w14:textId="1F5EF657" w:rsidR="00A9367B" w:rsidRDefault="00A9367B">
    <w:pPr>
      <w:pStyle w:val="Nagwek"/>
    </w:pPr>
    <w:r>
      <w:rPr>
        <w:noProof/>
        <w:lang w:val="en"/>
      </w:rPr>
      <mc:AlternateContent>
        <mc:Choice Requires="wps">
          <w:drawing>
            <wp:anchor distT="0" distB="0" distL="0" distR="0" simplePos="0" relativeHeight="251658240" behindDoc="0" locked="0" layoutInCell="1" allowOverlap="1" wp14:anchorId="191D244D" wp14:editId="5411EAF7">
              <wp:simplePos x="635" y="635"/>
              <wp:positionH relativeFrom="page">
                <wp:align>left</wp:align>
              </wp:positionH>
              <wp:positionV relativeFrom="page">
                <wp:align>top</wp:align>
              </wp:positionV>
              <wp:extent cx="5613400" cy="591820"/>
              <wp:effectExtent l="0" t="0" r="6350" b="17780"/>
              <wp:wrapNone/>
              <wp:docPr id="372218993" name="Text Box 1" descr="&#10;                 Business information of an mBank Group entity - 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13400" cy="591820"/>
                      </a:xfrm>
                      <a:prstGeom prst="rect">
                        <a:avLst/>
                      </a:prstGeom>
                      <a:noFill/>
                      <a:ln>
                        <a:noFill/>
                      </a:ln>
                    </wps:spPr>
                    <wps:txbx>
                      <w:txbxContent>
                        <w:p w14:paraId="03999918" w14:textId="77777777" w:rsidR="00A9367B" w:rsidRPr="00A9367B" w:rsidRDefault="00A9367B" w:rsidP="00A9367B">
                          <w:pPr>
                            <w:spacing w:after="0"/>
                            <w:rPr>
                              <w:rFonts w:ascii="Calibri" w:eastAsia="Calibri" w:hAnsi="Calibri" w:cs="Calibri"/>
                              <w:noProof/>
                              <w:color w:val="000000"/>
                              <w:sz w:val="16"/>
                              <w:szCs w:val="16"/>
                            </w:rPr>
                          </w:pPr>
                        </w:p>
                        <w:p w14:paraId="3946AA53" w14:textId="77777777" w:rsidR="00A9367B" w:rsidRPr="00A9367B" w:rsidRDefault="00A9367B" w:rsidP="00A9367B">
                          <w:pPr>
                            <w:spacing w:after="0"/>
                            <w:rPr>
                              <w:rFonts w:ascii="Calibri" w:eastAsia="Calibri" w:hAnsi="Calibri" w:cs="Calibri"/>
                              <w:noProof/>
                              <w:color w:val="000000"/>
                              <w:sz w:val="16"/>
                              <w:szCs w:val="16"/>
                            </w:rPr>
                          </w:pPr>
                        </w:p>
                        <w:p w14:paraId="74E0B3F3" w14:textId="6700F80F" w:rsidR="00A9367B" w:rsidRPr="00A9367B" w:rsidRDefault="00A9367B" w:rsidP="00A9367B">
                          <w:pPr>
                            <w:spacing w:after="0"/>
                            <w:rPr>
                              <w:rFonts w:ascii="Calibri" w:eastAsia="Calibri" w:hAnsi="Calibri" w:cs="Calibri"/>
                              <w:noProof/>
                              <w:color w:val="000000"/>
                              <w:sz w:val="16"/>
                              <w:szCs w:val="16"/>
                            </w:rPr>
                          </w:pPr>
                          <w:r>
                            <w:rPr>
                              <w:rFonts w:ascii="Calibri" w:eastAsia="Calibri" w:hAnsi="Calibri" w:cs="Calibri"/>
                              <w:noProof/>
                              <w:color w:val="000000"/>
                              <w:sz w:val="16"/>
                              <w:szCs w:val="16"/>
                              <w:lang w:val="en"/>
                            </w:rPr>
                            <w:t xml:space="preserve">                 Business information of an mBank Group entity - 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91D244D" id="_x0000_t202" coordsize="21600,21600" o:spt="202" path="m,l,21600r21600,l21600,xe">
              <v:stroke joinstyle="miter"/>
              <v:path gradientshapeok="t" o:connecttype="rect"/>
            </v:shapetype>
            <v:shape id="Text Box 1" o:spid="_x0000_s1027" type="#_x0000_t202" alt="&#10;                 Informacje Służbowe podmiotu z Grupy mBank - objęte ochroną | mBank Groups entity Business information - protected" style="position:absolute;margin-left:0;margin-top:0;width:442pt;height:46.6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" filled="f" stroked="f">
              <v:textbox style="mso-fit-shape-to-text:t" inset="20pt,15pt,0,0">
                <w:txbxContent>
                  <w:p w14:paraId="03999918" w14:textId="77777777" w:rsidR="00A9367B" w:rsidRPr="00A9367B" w:rsidRDefault="00A9367B" w:rsidP="00A9367B">
                    <w:pPr>
                      <w:spacing w:after="0"/>
                      <w:rPr>
                        <w:rFonts w:ascii="Calibri" w:eastAsia="Calibri" w:hAnsi="Calibri" w:cs="Calibri"/>
                        <w:noProof/>
                        <w:color w:val="000000"/>
                        <w:sz w:val="16"/>
                        <w:szCs w:val="16"/>
                      </w:rPr>
                    </w:pPr>
                  </w:p>
                  <w:p w14:paraId="3946AA53" w14:textId="77777777" w:rsidR="00A9367B" w:rsidRPr="00A9367B" w:rsidRDefault="00A9367B" w:rsidP="00A9367B">
                    <w:pPr>
                      <w:spacing w:after="0"/>
                      <w:rPr>
                        <w:rFonts w:ascii="Calibri" w:eastAsia="Calibri" w:hAnsi="Calibri" w:cs="Calibri"/>
                        <w:noProof/>
                        <w:color w:val="000000"/>
                        <w:sz w:val="16"/>
                        <w:szCs w:val="16"/>
                      </w:rPr>
                    </w:pPr>
                  </w:p>
                  <w:p w14:paraId="74E0B3F3" w14:textId="6700F80F" w:rsidR="00A9367B" w:rsidRPr="00A9367B" w:rsidRDefault="00A9367B" w:rsidP="00A9367B">
                    <w:pPr>
                      <w:spacing w:after="0"/>
                      <w:rPr>
                        <w:rFonts w:ascii="Calibri" w:eastAsia="Calibri" w:hAnsi="Calibri" w:cs="Calibri"/>
                        <w:noProof/>
                        <w:color w:val="000000"/>
                        <w:sz w:val="16"/>
                        <w:szCs w:val="16"/>
                      </w:rPr>
                      <w:bidi w:val="0"/>
                    </w:pPr>
                    <w:r>
                      <w:rPr>
                        <w:rFonts w:ascii="Calibri" w:cs="Calibri" w:eastAsia="Calibri" w:hAnsi="Calibri"/>
                        <w:noProof/>
                        <w:color w:val="000000"/>
                        <w:sz w:val="16"/>
                        <w:szCs w:val="16"/>
                        <w:lang w:val="en"/>
                        <w:b w:val="0"/>
                        <w:bCs w:val="0"/>
                        <w:i w:val="0"/>
                        <w:iCs w:val="0"/>
                        <w:u w:val="none"/>
                        <w:vertAlign w:val="baseline"/>
                        <w:rtl w:val="0"/>
                      </w:rPr>
                      <w:t xml:space="preserve">                 Business information of an mBank Group entity - 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2468FA"/>
    <w:multiLevelType w:val="multilevel"/>
    <w:tmpl w:val="FD040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96234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942"/>
    <w:rsid w:val="00005FCD"/>
    <w:rsid w:val="000070F3"/>
    <w:rsid w:val="00010355"/>
    <w:rsid w:val="00011E1F"/>
    <w:rsid w:val="00012590"/>
    <w:rsid w:val="000165CE"/>
    <w:rsid w:val="00042098"/>
    <w:rsid w:val="00046756"/>
    <w:rsid w:val="0005616D"/>
    <w:rsid w:val="00061589"/>
    <w:rsid w:val="000677AD"/>
    <w:rsid w:val="00073A65"/>
    <w:rsid w:val="000801B4"/>
    <w:rsid w:val="0008264B"/>
    <w:rsid w:val="00083330"/>
    <w:rsid w:val="00091A82"/>
    <w:rsid w:val="0009365D"/>
    <w:rsid w:val="00095054"/>
    <w:rsid w:val="00097180"/>
    <w:rsid w:val="000A1D61"/>
    <w:rsid w:val="000B0A3A"/>
    <w:rsid w:val="000C45C2"/>
    <w:rsid w:val="000C78A6"/>
    <w:rsid w:val="000D3952"/>
    <w:rsid w:val="000E1D9E"/>
    <w:rsid w:val="000E4BE4"/>
    <w:rsid w:val="000E7443"/>
    <w:rsid w:val="000F74B6"/>
    <w:rsid w:val="00101C10"/>
    <w:rsid w:val="0010210E"/>
    <w:rsid w:val="00103BE5"/>
    <w:rsid w:val="0010542A"/>
    <w:rsid w:val="00106763"/>
    <w:rsid w:val="00122719"/>
    <w:rsid w:val="00127494"/>
    <w:rsid w:val="001344D2"/>
    <w:rsid w:val="00134F6A"/>
    <w:rsid w:val="00135DDC"/>
    <w:rsid w:val="001360B4"/>
    <w:rsid w:val="00143110"/>
    <w:rsid w:val="00150F97"/>
    <w:rsid w:val="00151A81"/>
    <w:rsid w:val="00160DDC"/>
    <w:rsid w:val="00161D85"/>
    <w:rsid w:val="00171202"/>
    <w:rsid w:val="00172F33"/>
    <w:rsid w:val="0017514C"/>
    <w:rsid w:val="00185E3F"/>
    <w:rsid w:val="00187D1E"/>
    <w:rsid w:val="00193C0E"/>
    <w:rsid w:val="00197A11"/>
    <w:rsid w:val="001A4B92"/>
    <w:rsid w:val="001B2369"/>
    <w:rsid w:val="001B58D3"/>
    <w:rsid w:val="001B745D"/>
    <w:rsid w:val="001C3693"/>
    <w:rsid w:val="001D5ED1"/>
    <w:rsid w:val="001E0E98"/>
    <w:rsid w:val="001E454E"/>
    <w:rsid w:val="001E495C"/>
    <w:rsid w:val="001E5CD0"/>
    <w:rsid w:val="001F6078"/>
    <w:rsid w:val="00207509"/>
    <w:rsid w:val="0021221A"/>
    <w:rsid w:val="00215B2C"/>
    <w:rsid w:val="002162E5"/>
    <w:rsid w:val="00235F59"/>
    <w:rsid w:val="00242E34"/>
    <w:rsid w:val="0026076C"/>
    <w:rsid w:val="00260F79"/>
    <w:rsid w:val="002634A6"/>
    <w:rsid w:val="00263D72"/>
    <w:rsid w:val="002856B2"/>
    <w:rsid w:val="00292EB7"/>
    <w:rsid w:val="0029574E"/>
    <w:rsid w:val="002D2413"/>
    <w:rsid w:val="002D64A8"/>
    <w:rsid w:val="002D6C72"/>
    <w:rsid w:val="002E37E3"/>
    <w:rsid w:val="002E6BB1"/>
    <w:rsid w:val="003054EC"/>
    <w:rsid w:val="003062C9"/>
    <w:rsid w:val="003428AD"/>
    <w:rsid w:val="0034703A"/>
    <w:rsid w:val="0036153F"/>
    <w:rsid w:val="003647B9"/>
    <w:rsid w:val="003663F8"/>
    <w:rsid w:val="00373576"/>
    <w:rsid w:val="00374D70"/>
    <w:rsid w:val="0038128D"/>
    <w:rsid w:val="00386719"/>
    <w:rsid w:val="00386CBB"/>
    <w:rsid w:val="003955A5"/>
    <w:rsid w:val="00397CC7"/>
    <w:rsid w:val="003A02E7"/>
    <w:rsid w:val="003A4822"/>
    <w:rsid w:val="003B31A9"/>
    <w:rsid w:val="003B3C9A"/>
    <w:rsid w:val="003B6AC6"/>
    <w:rsid w:val="003C2E92"/>
    <w:rsid w:val="003C3292"/>
    <w:rsid w:val="003D145E"/>
    <w:rsid w:val="003D46AF"/>
    <w:rsid w:val="003D6843"/>
    <w:rsid w:val="003E00F8"/>
    <w:rsid w:val="003E3662"/>
    <w:rsid w:val="003E5008"/>
    <w:rsid w:val="003F2F76"/>
    <w:rsid w:val="003F3B0B"/>
    <w:rsid w:val="003F68A3"/>
    <w:rsid w:val="003F7C65"/>
    <w:rsid w:val="0041120E"/>
    <w:rsid w:val="004113E2"/>
    <w:rsid w:val="00426DD6"/>
    <w:rsid w:val="00432B0B"/>
    <w:rsid w:val="00434761"/>
    <w:rsid w:val="00437D15"/>
    <w:rsid w:val="00441CBF"/>
    <w:rsid w:val="00443342"/>
    <w:rsid w:val="00443F90"/>
    <w:rsid w:val="00446A7A"/>
    <w:rsid w:val="00452D81"/>
    <w:rsid w:val="004604DA"/>
    <w:rsid w:val="004676EA"/>
    <w:rsid w:val="00470138"/>
    <w:rsid w:val="00470A07"/>
    <w:rsid w:val="00482A00"/>
    <w:rsid w:val="00490BA9"/>
    <w:rsid w:val="004B0B46"/>
    <w:rsid w:val="004B54C3"/>
    <w:rsid w:val="004B5981"/>
    <w:rsid w:val="004C037F"/>
    <w:rsid w:val="004C2FF4"/>
    <w:rsid w:val="004C7D18"/>
    <w:rsid w:val="004C7DD5"/>
    <w:rsid w:val="004D36A5"/>
    <w:rsid w:val="004D485C"/>
    <w:rsid w:val="004E7ED5"/>
    <w:rsid w:val="00504796"/>
    <w:rsid w:val="00511C6C"/>
    <w:rsid w:val="00514426"/>
    <w:rsid w:val="00515AF2"/>
    <w:rsid w:val="00516BCA"/>
    <w:rsid w:val="005215CB"/>
    <w:rsid w:val="00526F1E"/>
    <w:rsid w:val="00527C61"/>
    <w:rsid w:val="00533FE1"/>
    <w:rsid w:val="00536F1B"/>
    <w:rsid w:val="005376F0"/>
    <w:rsid w:val="00542516"/>
    <w:rsid w:val="0054462B"/>
    <w:rsid w:val="005535A8"/>
    <w:rsid w:val="0057625D"/>
    <w:rsid w:val="00577BE6"/>
    <w:rsid w:val="00583A2F"/>
    <w:rsid w:val="00583F27"/>
    <w:rsid w:val="00592F2B"/>
    <w:rsid w:val="00595A7C"/>
    <w:rsid w:val="005A7B84"/>
    <w:rsid w:val="005B0B12"/>
    <w:rsid w:val="005B130A"/>
    <w:rsid w:val="005B4A94"/>
    <w:rsid w:val="005B7B0E"/>
    <w:rsid w:val="005C184C"/>
    <w:rsid w:val="005C616B"/>
    <w:rsid w:val="005D2F89"/>
    <w:rsid w:val="005D4A15"/>
    <w:rsid w:val="005E7E1F"/>
    <w:rsid w:val="005F11FE"/>
    <w:rsid w:val="005F19FD"/>
    <w:rsid w:val="00606C8E"/>
    <w:rsid w:val="00607869"/>
    <w:rsid w:val="00612030"/>
    <w:rsid w:val="00615B37"/>
    <w:rsid w:val="00617DCD"/>
    <w:rsid w:val="00625982"/>
    <w:rsid w:val="00627082"/>
    <w:rsid w:val="006367EA"/>
    <w:rsid w:val="0064052A"/>
    <w:rsid w:val="006467B7"/>
    <w:rsid w:val="00650263"/>
    <w:rsid w:val="00656E7E"/>
    <w:rsid w:val="006617B3"/>
    <w:rsid w:val="00680DB0"/>
    <w:rsid w:val="00684CC9"/>
    <w:rsid w:val="00687C9C"/>
    <w:rsid w:val="006901BA"/>
    <w:rsid w:val="006906FF"/>
    <w:rsid w:val="006B682A"/>
    <w:rsid w:val="006D1893"/>
    <w:rsid w:val="006D41BD"/>
    <w:rsid w:val="006E10B8"/>
    <w:rsid w:val="006E43E6"/>
    <w:rsid w:val="006E64ED"/>
    <w:rsid w:val="006F0A42"/>
    <w:rsid w:val="006F720A"/>
    <w:rsid w:val="006F738F"/>
    <w:rsid w:val="007002CC"/>
    <w:rsid w:val="00701580"/>
    <w:rsid w:val="007141EA"/>
    <w:rsid w:val="00716940"/>
    <w:rsid w:val="00723894"/>
    <w:rsid w:val="00726B70"/>
    <w:rsid w:val="0073432D"/>
    <w:rsid w:val="00740114"/>
    <w:rsid w:val="00741F9E"/>
    <w:rsid w:val="00745962"/>
    <w:rsid w:val="00755FA9"/>
    <w:rsid w:val="0075761E"/>
    <w:rsid w:val="0076424C"/>
    <w:rsid w:val="00764C34"/>
    <w:rsid w:val="00765956"/>
    <w:rsid w:val="00792780"/>
    <w:rsid w:val="00793380"/>
    <w:rsid w:val="00793ACA"/>
    <w:rsid w:val="007B2835"/>
    <w:rsid w:val="007B289E"/>
    <w:rsid w:val="007B5645"/>
    <w:rsid w:val="007D2D9F"/>
    <w:rsid w:val="007D2E82"/>
    <w:rsid w:val="007D5672"/>
    <w:rsid w:val="007D7E39"/>
    <w:rsid w:val="007E0F85"/>
    <w:rsid w:val="007E3E82"/>
    <w:rsid w:val="007F11A3"/>
    <w:rsid w:val="007F1706"/>
    <w:rsid w:val="007F6AE8"/>
    <w:rsid w:val="007F7CB8"/>
    <w:rsid w:val="0080295A"/>
    <w:rsid w:val="00803CF1"/>
    <w:rsid w:val="008109C5"/>
    <w:rsid w:val="00814339"/>
    <w:rsid w:val="00826708"/>
    <w:rsid w:val="00836158"/>
    <w:rsid w:val="00836C4F"/>
    <w:rsid w:val="008412C7"/>
    <w:rsid w:val="00841457"/>
    <w:rsid w:val="008422B7"/>
    <w:rsid w:val="00863BDC"/>
    <w:rsid w:val="008658CC"/>
    <w:rsid w:val="008738FF"/>
    <w:rsid w:val="00886907"/>
    <w:rsid w:val="00886B15"/>
    <w:rsid w:val="008876D9"/>
    <w:rsid w:val="0089707B"/>
    <w:rsid w:val="008A0E86"/>
    <w:rsid w:val="008B2459"/>
    <w:rsid w:val="008B6156"/>
    <w:rsid w:val="008C2E04"/>
    <w:rsid w:val="008C2E22"/>
    <w:rsid w:val="008C630C"/>
    <w:rsid w:val="008E09F1"/>
    <w:rsid w:val="008E435D"/>
    <w:rsid w:val="008E655A"/>
    <w:rsid w:val="008E7BDA"/>
    <w:rsid w:val="008E7FAE"/>
    <w:rsid w:val="008F19D9"/>
    <w:rsid w:val="008F2352"/>
    <w:rsid w:val="008F4D0C"/>
    <w:rsid w:val="00902830"/>
    <w:rsid w:val="00905AA6"/>
    <w:rsid w:val="0090705F"/>
    <w:rsid w:val="00907DEA"/>
    <w:rsid w:val="00911408"/>
    <w:rsid w:val="009157C6"/>
    <w:rsid w:val="009171A2"/>
    <w:rsid w:val="0092008A"/>
    <w:rsid w:val="009301A9"/>
    <w:rsid w:val="00930D17"/>
    <w:rsid w:val="00935D4C"/>
    <w:rsid w:val="00945B3F"/>
    <w:rsid w:val="009563E6"/>
    <w:rsid w:val="00962287"/>
    <w:rsid w:val="00963AD8"/>
    <w:rsid w:val="009754F9"/>
    <w:rsid w:val="0098776A"/>
    <w:rsid w:val="009918F1"/>
    <w:rsid w:val="009C5F9F"/>
    <w:rsid w:val="009C6264"/>
    <w:rsid w:val="009D3CEE"/>
    <w:rsid w:val="009E2190"/>
    <w:rsid w:val="009E3F73"/>
    <w:rsid w:val="009E67C8"/>
    <w:rsid w:val="009E7664"/>
    <w:rsid w:val="009F2C11"/>
    <w:rsid w:val="009F4D5E"/>
    <w:rsid w:val="009F539C"/>
    <w:rsid w:val="009F5F4B"/>
    <w:rsid w:val="009F7404"/>
    <w:rsid w:val="00A0320A"/>
    <w:rsid w:val="00A04CC7"/>
    <w:rsid w:val="00A05933"/>
    <w:rsid w:val="00A14CDC"/>
    <w:rsid w:val="00A226BA"/>
    <w:rsid w:val="00A232F5"/>
    <w:rsid w:val="00A35794"/>
    <w:rsid w:val="00A46A79"/>
    <w:rsid w:val="00A4733F"/>
    <w:rsid w:val="00A52D48"/>
    <w:rsid w:val="00A5326F"/>
    <w:rsid w:val="00A53ADC"/>
    <w:rsid w:val="00A6115C"/>
    <w:rsid w:val="00A64245"/>
    <w:rsid w:val="00A848A3"/>
    <w:rsid w:val="00A84A02"/>
    <w:rsid w:val="00A85534"/>
    <w:rsid w:val="00A86063"/>
    <w:rsid w:val="00A90BCB"/>
    <w:rsid w:val="00A9367B"/>
    <w:rsid w:val="00A96178"/>
    <w:rsid w:val="00AA313A"/>
    <w:rsid w:val="00AA623D"/>
    <w:rsid w:val="00AB5124"/>
    <w:rsid w:val="00AB5E2B"/>
    <w:rsid w:val="00AC5876"/>
    <w:rsid w:val="00AC677C"/>
    <w:rsid w:val="00AD1DC1"/>
    <w:rsid w:val="00AE51F1"/>
    <w:rsid w:val="00AE574F"/>
    <w:rsid w:val="00AF6600"/>
    <w:rsid w:val="00AF7325"/>
    <w:rsid w:val="00B02C6D"/>
    <w:rsid w:val="00B053F8"/>
    <w:rsid w:val="00B1207F"/>
    <w:rsid w:val="00B12141"/>
    <w:rsid w:val="00B158B8"/>
    <w:rsid w:val="00B16624"/>
    <w:rsid w:val="00B3203C"/>
    <w:rsid w:val="00B513D9"/>
    <w:rsid w:val="00B641A2"/>
    <w:rsid w:val="00B668FD"/>
    <w:rsid w:val="00B73220"/>
    <w:rsid w:val="00B814B2"/>
    <w:rsid w:val="00B82057"/>
    <w:rsid w:val="00B8678F"/>
    <w:rsid w:val="00B90582"/>
    <w:rsid w:val="00B96B17"/>
    <w:rsid w:val="00B97041"/>
    <w:rsid w:val="00BA5274"/>
    <w:rsid w:val="00BB71BA"/>
    <w:rsid w:val="00BC49EB"/>
    <w:rsid w:val="00BD66B0"/>
    <w:rsid w:val="00BD7BFD"/>
    <w:rsid w:val="00BE16EB"/>
    <w:rsid w:val="00BE2985"/>
    <w:rsid w:val="00BF11DA"/>
    <w:rsid w:val="00BF5096"/>
    <w:rsid w:val="00BF6252"/>
    <w:rsid w:val="00C020C9"/>
    <w:rsid w:val="00C0678A"/>
    <w:rsid w:val="00C07216"/>
    <w:rsid w:val="00C37A58"/>
    <w:rsid w:val="00C5139D"/>
    <w:rsid w:val="00C57A71"/>
    <w:rsid w:val="00C57CF1"/>
    <w:rsid w:val="00C62191"/>
    <w:rsid w:val="00C70530"/>
    <w:rsid w:val="00C70EED"/>
    <w:rsid w:val="00C71F77"/>
    <w:rsid w:val="00C7297A"/>
    <w:rsid w:val="00C80DE1"/>
    <w:rsid w:val="00C84AA3"/>
    <w:rsid w:val="00C9482A"/>
    <w:rsid w:val="00CA19E6"/>
    <w:rsid w:val="00CA77F1"/>
    <w:rsid w:val="00CB1DDA"/>
    <w:rsid w:val="00CE41C1"/>
    <w:rsid w:val="00CF1BBA"/>
    <w:rsid w:val="00D04A5D"/>
    <w:rsid w:val="00D07318"/>
    <w:rsid w:val="00D1258D"/>
    <w:rsid w:val="00D13819"/>
    <w:rsid w:val="00D321C4"/>
    <w:rsid w:val="00D32D69"/>
    <w:rsid w:val="00D34347"/>
    <w:rsid w:val="00D34D10"/>
    <w:rsid w:val="00D40063"/>
    <w:rsid w:val="00D41C65"/>
    <w:rsid w:val="00D45BD0"/>
    <w:rsid w:val="00D46375"/>
    <w:rsid w:val="00D5001B"/>
    <w:rsid w:val="00D5211C"/>
    <w:rsid w:val="00D632B0"/>
    <w:rsid w:val="00D77627"/>
    <w:rsid w:val="00D84627"/>
    <w:rsid w:val="00D934EB"/>
    <w:rsid w:val="00DA3E75"/>
    <w:rsid w:val="00DB49E7"/>
    <w:rsid w:val="00DB69F3"/>
    <w:rsid w:val="00DB7611"/>
    <w:rsid w:val="00DC11E8"/>
    <w:rsid w:val="00DC1B4B"/>
    <w:rsid w:val="00DD7560"/>
    <w:rsid w:val="00DE052B"/>
    <w:rsid w:val="00E21480"/>
    <w:rsid w:val="00E21F25"/>
    <w:rsid w:val="00E254C3"/>
    <w:rsid w:val="00E263AF"/>
    <w:rsid w:val="00E314EF"/>
    <w:rsid w:val="00E3161D"/>
    <w:rsid w:val="00E34F93"/>
    <w:rsid w:val="00E40081"/>
    <w:rsid w:val="00E41942"/>
    <w:rsid w:val="00E4333D"/>
    <w:rsid w:val="00E54BCC"/>
    <w:rsid w:val="00E606C1"/>
    <w:rsid w:val="00E60841"/>
    <w:rsid w:val="00E7017C"/>
    <w:rsid w:val="00E717D1"/>
    <w:rsid w:val="00E723AC"/>
    <w:rsid w:val="00E72E9A"/>
    <w:rsid w:val="00E8288A"/>
    <w:rsid w:val="00E86F89"/>
    <w:rsid w:val="00E90D83"/>
    <w:rsid w:val="00E91FA2"/>
    <w:rsid w:val="00E921FC"/>
    <w:rsid w:val="00EA21FD"/>
    <w:rsid w:val="00EA7044"/>
    <w:rsid w:val="00EB62B8"/>
    <w:rsid w:val="00EB6520"/>
    <w:rsid w:val="00EC2AD1"/>
    <w:rsid w:val="00EC2BE4"/>
    <w:rsid w:val="00ED62B7"/>
    <w:rsid w:val="00ED76B5"/>
    <w:rsid w:val="00EF5424"/>
    <w:rsid w:val="00F037CF"/>
    <w:rsid w:val="00F16198"/>
    <w:rsid w:val="00F27AA6"/>
    <w:rsid w:val="00F311A5"/>
    <w:rsid w:val="00F331DB"/>
    <w:rsid w:val="00F4215B"/>
    <w:rsid w:val="00F47DDC"/>
    <w:rsid w:val="00F641E0"/>
    <w:rsid w:val="00F7306D"/>
    <w:rsid w:val="00F7410C"/>
    <w:rsid w:val="00F8375A"/>
    <w:rsid w:val="00F84014"/>
    <w:rsid w:val="00F842AA"/>
    <w:rsid w:val="00F84D8F"/>
    <w:rsid w:val="00F8770B"/>
    <w:rsid w:val="00FA7C37"/>
    <w:rsid w:val="00FB2286"/>
    <w:rsid w:val="00FB2DEC"/>
    <w:rsid w:val="00FB3E70"/>
    <w:rsid w:val="00FB3FFE"/>
    <w:rsid w:val="00FB4430"/>
    <w:rsid w:val="00FB6D55"/>
    <w:rsid w:val="00FB7333"/>
    <w:rsid w:val="00FB7409"/>
    <w:rsid w:val="00FC4D5E"/>
    <w:rsid w:val="00FD08D0"/>
    <w:rsid w:val="00FE17F8"/>
    <w:rsid w:val="00FE5606"/>
    <w:rsid w:val="00FE5E84"/>
    <w:rsid w:val="00FF1073"/>
    <w:rsid w:val="00FF25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A139C"/>
  <w15:chartTrackingRefBased/>
  <w15:docId w15:val="{D4B75CD1-DF46-42D3-A951-F9CD515C7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677C"/>
  </w:style>
  <w:style w:type="paragraph" w:styleId="Nagwek1">
    <w:name w:val="heading 1"/>
    <w:basedOn w:val="Normalny"/>
    <w:next w:val="Normalny"/>
    <w:link w:val="Nagwek1Znak"/>
    <w:uiPriority w:val="9"/>
    <w:qFormat/>
    <w:rsid w:val="00E419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419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4194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4194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4194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4194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4194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4194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4194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4194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4194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4194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4194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4194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4194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4194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4194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41942"/>
    <w:rPr>
      <w:rFonts w:eastAsiaTheme="majorEastAsia" w:cstheme="majorBidi"/>
      <w:color w:val="272727" w:themeColor="text1" w:themeTint="D8"/>
    </w:rPr>
  </w:style>
  <w:style w:type="paragraph" w:styleId="Tytu">
    <w:name w:val="Title"/>
    <w:basedOn w:val="Normalny"/>
    <w:next w:val="Normalny"/>
    <w:link w:val="TytuZnak"/>
    <w:uiPriority w:val="10"/>
    <w:qFormat/>
    <w:rsid w:val="00E419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4194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4194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4194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41942"/>
    <w:pPr>
      <w:spacing w:before="160"/>
      <w:jc w:val="center"/>
    </w:pPr>
    <w:rPr>
      <w:i/>
      <w:iCs/>
      <w:color w:val="404040" w:themeColor="text1" w:themeTint="BF"/>
    </w:rPr>
  </w:style>
  <w:style w:type="character" w:customStyle="1" w:styleId="CytatZnak">
    <w:name w:val="Cytat Znak"/>
    <w:basedOn w:val="Domylnaczcionkaakapitu"/>
    <w:link w:val="Cytat"/>
    <w:uiPriority w:val="29"/>
    <w:rsid w:val="00E41942"/>
    <w:rPr>
      <w:i/>
      <w:iCs/>
      <w:color w:val="404040" w:themeColor="text1" w:themeTint="BF"/>
    </w:rPr>
  </w:style>
  <w:style w:type="paragraph" w:styleId="Akapitzlist">
    <w:name w:val="List Paragraph"/>
    <w:basedOn w:val="Normalny"/>
    <w:uiPriority w:val="34"/>
    <w:qFormat/>
    <w:rsid w:val="00E41942"/>
    <w:pPr>
      <w:ind w:left="720"/>
      <w:contextualSpacing/>
    </w:pPr>
  </w:style>
  <w:style w:type="character" w:styleId="Wyrnienieintensywne">
    <w:name w:val="Intense Emphasis"/>
    <w:basedOn w:val="Domylnaczcionkaakapitu"/>
    <w:uiPriority w:val="21"/>
    <w:qFormat/>
    <w:rsid w:val="00E41942"/>
    <w:rPr>
      <w:i/>
      <w:iCs/>
      <w:color w:val="0F4761" w:themeColor="accent1" w:themeShade="BF"/>
    </w:rPr>
  </w:style>
  <w:style w:type="paragraph" w:styleId="Cytatintensywny">
    <w:name w:val="Intense Quote"/>
    <w:basedOn w:val="Normalny"/>
    <w:next w:val="Normalny"/>
    <w:link w:val="CytatintensywnyZnak"/>
    <w:uiPriority w:val="30"/>
    <w:qFormat/>
    <w:rsid w:val="00E419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41942"/>
    <w:rPr>
      <w:i/>
      <w:iCs/>
      <w:color w:val="0F4761" w:themeColor="accent1" w:themeShade="BF"/>
    </w:rPr>
  </w:style>
  <w:style w:type="character" w:styleId="Odwoanieintensywne">
    <w:name w:val="Intense Reference"/>
    <w:basedOn w:val="Domylnaczcionkaakapitu"/>
    <w:uiPriority w:val="32"/>
    <w:qFormat/>
    <w:rsid w:val="00E41942"/>
    <w:rPr>
      <w:b/>
      <w:bCs/>
      <w:smallCaps/>
      <w:color w:val="0F4761" w:themeColor="accent1" w:themeShade="BF"/>
      <w:spacing w:val="5"/>
    </w:rPr>
  </w:style>
  <w:style w:type="paragraph" w:styleId="Nagwek">
    <w:name w:val="header"/>
    <w:basedOn w:val="Normalny"/>
    <w:link w:val="NagwekZnak"/>
    <w:uiPriority w:val="99"/>
    <w:unhideWhenUsed/>
    <w:rsid w:val="003F2F7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F2F76"/>
  </w:style>
  <w:style w:type="paragraph" w:styleId="Stopka">
    <w:name w:val="footer"/>
    <w:basedOn w:val="Normalny"/>
    <w:link w:val="StopkaZnak"/>
    <w:uiPriority w:val="99"/>
    <w:unhideWhenUsed/>
    <w:rsid w:val="003F2F7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F2F76"/>
  </w:style>
  <w:style w:type="character" w:styleId="Hipercze">
    <w:name w:val="Hyperlink"/>
    <w:uiPriority w:val="99"/>
    <w:rsid w:val="00193C0E"/>
    <w:rPr>
      <w:color w:val="0000FF"/>
      <w:u w:val="single"/>
    </w:rPr>
  </w:style>
  <w:style w:type="character" w:styleId="Odwoaniedokomentarza">
    <w:name w:val="annotation reference"/>
    <w:basedOn w:val="Domylnaczcionkaakapitu"/>
    <w:uiPriority w:val="99"/>
    <w:semiHidden/>
    <w:unhideWhenUsed/>
    <w:rsid w:val="00193C0E"/>
    <w:rPr>
      <w:sz w:val="16"/>
      <w:szCs w:val="16"/>
    </w:rPr>
  </w:style>
  <w:style w:type="paragraph" w:styleId="Tekstkomentarza">
    <w:name w:val="annotation text"/>
    <w:basedOn w:val="Normalny"/>
    <w:link w:val="TekstkomentarzaZnak"/>
    <w:uiPriority w:val="99"/>
    <w:unhideWhenUsed/>
    <w:rsid w:val="00193C0E"/>
    <w:pPr>
      <w:spacing w:line="240" w:lineRule="auto"/>
    </w:pPr>
    <w:rPr>
      <w:sz w:val="20"/>
      <w:szCs w:val="20"/>
    </w:rPr>
  </w:style>
  <w:style w:type="character" w:customStyle="1" w:styleId="TekstkomentarzaZnak">
    <w:name w:val="Tekst komentarza Znak"/>
    <w:basedOn w:val="Domylnaczcionkaakapitu"/>
    <w:link w:val="Tekstkomentarza"/>
    <w:uiPriority w:val="99"/>
    <w:rsid w:val="00193C0E"/>
    <w:rPr>
      <w:sz w:val="20"/>
      <w:szCs w:val="20"/>
    </w:rPr>
  </w:style>
  <w:style w:type="paragraph" w:styleId="Tematkomentarza">
    <w:name w:val="annotation subject"/>
    <w:basedOn w:val="Tekstkomentarza"/>
    <w:next w:val="Tekstkomentarza"/>
    <w:link w:val="TematkomentarzaZnak"/>
    <w:uiPriority w:val="99"/>
    <w:semiHidden/>
    <w:unhideWhenUsed/>
    <w:rsid w:val="00193C0E"/>
    <w:rPr>
      <w:b/>
      <w:bCs/>
    </w:rPr>
  </w:style>
  <w:style w:type="character" w:customStyle="1" w:styleId="TematkomentarzaZnak">
    <w:name w:val="Temat komentarza Znak"/>
    <w:basedOn w:val="TekstkomentarzaZnak"/>
    <w:link w:val="Tematkomentarza"/>
    <w:uiPriority w:val="99"/>
    <w:semiHidden/>
    <w:rsid w:val="00193C0E"/>
    <w:rPr>
      <w:b/>
      <w:bCs/>
      <w:sz w:val="20"/>
      <w:szCs w:val="20"/>
    </w:rPr>
  </w:style>
  <w:style w:type="character" w:styleId="Nierozpoznanawzmianka">
    <w:name w:val="Unresolved Mention"/>
    <w:basedOn w:val="Domylnaczcionkaakapitu"/>
    <w:uiPriority w:val="99"/>
    <w:semiHidden/>
    <w:unhideWhenUsed/>
    <w:rsid w:val="00193C0E"/>
    <w:rPr>
      <w:color w:val="605E5C"/>
      <w:shd w:val="clear" w:color="auto" w:fill="E1DFDD"/>
    </w:rPr>
  </w:style>
  <w:style w:type="paragraph" w:styleId="Poprawka">
    <w:name w:val="Revision"/>
    <w:hidden/>
    <w:uiPriority w:val="99"/>
    <w:semiHidden/>
    <w:rsid w:val="0010542A"/>
    <w:pPr>
      <w:spacing w:after="0" w:line="240" w:lineRule="auto"/>
    </w:pPr>
  </w:style>
  <w:style w:type="paragraph" w:styleId="Tekstprzypisukocowego">
    <w:name w:val="endnote text"/>
    <w:basedOn w:val="Normalny"/>
    <w:link w:val="TekstprzypisukocowegoZnak"/>
    <w:uiPriority w:val="99"/>
    <w:semiHidden/>
    <w:unhideWhenUsed/>
    <w:rsid w:val="00E2148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21480"/>
    <w:rPr>
      <w:sz w:val="20"/>
      <w:szCs w:val="20"/>
    </w:rPr>
  </w:style>
  <w:style w:type="character" w:styleId="Odwoanieprzypisukocowego">
    <w:name w:val="endnote reference"/>
    <w:basedOn w:val="Domylnaczcionkaakapitu"/>
    <w:uiPriority w:val="99"/>
    <w:semiHidden/>
    <w:unhideWhenUsed/>
    <w:rsid w:val="00E214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21713">
      <w:bodyDiv w:val="1"/>
      <w:marLeft w:val="0"/>
      <w:marRight w:val="0"/>
      <w:marTop w:val="0"/>
      <w:marBottom w:val="0"/>
      <w:divBdr>
        <w:top w:val="none" w:sz="0" w:space="0" w:color="auto"/>
        <w:left w:val="none" w:sz="0" w:space="0" w:color="auto"/>
        <w:bottom w:val="none" w:sz="0" w:space="0" w:color="auto"/>
        <w:right w:val="none" w:sz="0" w:space="0" w:color="auto"/>
      </w:divBdr>
    </w:div>
    <w:div w:id="529495243">
      <w:bodyDiv w:val="1"/>
      <w:marLeft w:val="0"/>
      <w:marRight w:val="0"/>
      <w:marTop w:val="0"/>
      <w:marBottom w:val="0"/>
      <w:divBdr>
        <w:top w:val="none" w:sz="0" w:space="0" w:color="auto"/>
        <w:left w:val="none" w:sz="0" w:space="0" w:color="auto"/>
        <w:bottom w:val="none" w:sz="0" w:space="0" w:color="auto"/>
        <w:right w:val="none" w:sz="0" w:space="0" w:color="auto"/>
      </w:divBdr>
    </w:div>
    <w:div w:id="535309869">
      <w:bodyDiv w:val="1"/>
      <w:marLeft w:val="0"/>
      <w:marRight w:val="0"/>
      <w:marTop w:val="0"/>
      <w:marBottom w:val="0"/>
      <w:divBdr>
        <w:top w:val="none" w:sz="0" w:space="0" w:color="auto"/>
        <w:left w:val="none" w:sz="0" w:space="0" w:color="auto"/>
        <w:bottom w:val="none" w:sz="0" w:space="0" w:color="auto"/>
        <w:right w:val="none" w:sz="0" w:space="0" w:color="auto"/>
      </w:divBdr>
    </w:div>
    <w:div w:id="696590368">
      <w:bodyDiv w:val="1"/>
      <w:marLeft w:val="0"/>
      <w:marRight w:val="0"/>
      <w:marTop w:val="0"/>
      <w:marBottom w:val="0"/>
      <w:divBdr>
        <w:top w:val="none" w:sz="0" w:space="0" w:color="auto"/>
        <w:left w:val="none" w:sz="0" w:space="0" w:color="auto"/>
        <w:bottom w:val="none" w:sz="0" w:space="0" w:color="auto"/>
        <w:right w:val="none" w:sz="0" w:space="0" w:color="auto"/>
      </w:divBdr>
    </w:div>
    <w:div w:id="1182357540">
      <w:bodyDiv w:val="1"/>
      <w:marLeft w:val="0"/>
      <w:marRight w:val="0"/>
      <w:marTop w:val="0"/>
      <w:marBottom w:val="0"/>
      <w:divBdr>
        <w:top w:val="none" w:sz="0" w:space="0" w:color="auto"/>
        <w:left w:val="none" w:sz="0" w:space="0" w:color="auto"/>
        <w:bottom w:val="none" w:sz="0" w:space="0" w:color="auto"/>
        <w:right w:val="none" w:sz="0" w:space="0" w:color="auto"/>
      </w:divBdr>
    </w:div>
    <w:div w:id="207738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ynektik.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zbadani.pl/"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b.dowgielski@makmedia.pl" TargetMode="External"/><Relationship Id="rId4" Type="http://schemas.openxmlformats.org/officeDocument/2006/relationships/webSettings" Target="webSettings.xml"/><Relationship Id="rId9" Type="http://schemas.openxmlformats.org/officeDocument/2006/relationships/hyperlink" Target="mailto:synektik@nbs.com.p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1165</Words>
  <Characters>6993</Characters>
  <Application>Microsoft Office Word</Application>
  <DocSecurity>0</DocSecurity>
  <Lines>58</Lines>
  <Paragraphs>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NBS</dc:creator>
  <cp:keywords/>
  <dc:description/>
  <cp:lastModifiedBy>Izabela Mądrzycka</cp:lastModifiedBy>
  <cp:revision>3</cp:revision>
  <cp:lastPrinted>2026-05-21T07:04:00Z</cp:lastPrinted>
  <dcterms:created xsi:type="dcterms:W3CDTF">2026-06-02T13:50:00Z</dcterms:created>
  <dcterms:modified xsi:type="dcterms:W3CDTF">2026-06-02T13:57:00Z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162f9c71,60c6f34,774af22a</vt:lpwstr>
  </property>
  <property fmtid="{D5CDD505-2E9C-101B-9397-08002B2CF9AE}" pid="3" name="ClassificationContentMarkingHeaderFontProps">
    <vt:lpwstr>#000000,8,Calibri</vt:lpwstr>
  </property>
  <property fmtid="{D5CDD505-2E9C-101B-9397-08002B2CF9AE}" pid="4" name="ClassificationContentMarkingHeaderText">
    <vt:lpwstr>_x000d_
                 Informacje Służbowe podmiotu z Grupy mBank - objęte ochroną | mBank Groups entity Business information - protected</vt:lpwstr>
  </property>
  <property fmtid="{D5CDD505-2E9C-101B-9397-08002B2CF9AE}" pid="5" name="MSIP_Label_c5b65afd-6ea5-476e-a61a-9d993387407d_Enabled">
    <vt:lpwstr>true</vt:lpwstr>
  </property>
  <property fmtid="{D5CDD505-2E9C-101B-9397-08002B2CF9AE}" pid="6" name="MSIP_Label_c5b65afd-6ea5-476e-a61a-9d993387407d_SetDate">
    <vt:lpwstr>2025-03-17T16:27:28Z</vt:lpwstr>
  </property>
  <property fmtid="{D5CDD505-2E9C-101B-9397-08002B2CF9AE}" pid="7" name="MSIP_Label_c5b65afd-6ea5-476e-a61a-9d993387407d_Method">
    <vt:lpwstr>Standard</vt:lpwstr>
  </property>
  <property fmtid="{D5CDD505-2E9C-101B-9397-08002B2CF9AE}" pid="8" name="MSIP_Label_c5b65afd-6ea5-476e-a61a-9d993387407d_Name">
    <vt:lpwstr>RMSProd31</vt:lpwstr>
  </property>
  <property fmtid="{D5CDD505-2E9C-101B-9397-08002B2CF9AE}" pid="9" name="MSIP_Label_c5b65afd-6ea5-476e-a61a-9d993387407d_SiteId">
    <vt:lpwstr>870a70bc-da20-400b-a46d-2df3fe44e4f3</vt:lpwstr>
  </property>
  <property fmtid="{D5CDD505-2E9C-101B-9397-08002B2CF9AE}" pid="10" name="MSIP_Label_c5b65afd-6ea5-476e-a61a-9d993387407d_ActionId">
    <vt:lpwstr>c2bd0b0b-eecb-4898-9e0f-1be43c63d8fd</vt:lpwstr>
  </property>
  <property fmtid="{D5CDD505-2E9C-101B-9397-08002B2CF9AE}" pid="11" name="MSIP_Label_c5b65afd-6ea5-476e-a61a-9d993387407d_ContentBits">
    <vt:lpwstr>1</vt:lpwstr>
  </property>
</Properties>
</file>